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9F27" w14:textId="77777777" w:rsidR="00434CEC" w:rsidRPr="00C10CD0" w:rsidRDefault="007B264E" w:rsidP="000806DB">
      <w:pPr>
        <w:jc w:val="center"/>
        <w:rPr>
          <w:b/>
          <w:sz w:val="32"/>
          <w:szCs w:val="32"/>
        </w:rPr>
      </w:pPr>
      <w:r>
        <w:rPr>
          <w:b/>
          <w:sz w:val="32"/>
          <w:szCs w:val="32"/>
        </w:rPr>
        <w:t>Avtal om vård i familjehem</w:t>
      </w:r>
    </w:p>
    <w:p w14:paraId="04327A8E" w14:textId="69D2BC67" w:rsidR="000806DB" w:rsidRPr="008C4BD3" w:rsidRDefault="004135D4" w:rsidP="007B264E">
      <w:pPr>
        <w:jc w:val="center"/>
        <w:rPr>
          <w:b/>
          <w:sz w:val="24"/>
          <w:szCs w:val="24"/>
        </w:rPr>
      </w:pPr>
      <w:r w:rsidRPr="008C4BD3">
        <w:rPr>
          <w:b/>
          <w:sz w:val="24"/>
          <w:szCs w:val="24"/>
        </w:rPr>
        <w:t>m</w:t>
      </w:r>
      <w:r w:rsidR="007B264E" w:rsidRPr="008C4BD3">
        <w:rPr>
          <w:b/>
          <w:sz w:val="24"/>
          <w:szCs w:val="24"/>
        </w:rPr>
        <w:t>ellan nedanstående nämnd och familjehem</w:t>
      </w:r>
    </w:p>
    <w:p w14:paraId="5832836A" w14:textId="57C0E074" w:rsidR="004135D4" w:rsidRPr="003E309A" w:rsidRDefault="008C4BD3" w:rsidP="004135D4">
      <w:pPr>
        <w:pStyle w:val="Rubrik2"/>
        <w:rPr>
          <w:color w:val="auto"/>
          <w:sz w:val="22"/>
          <w:szCs w:val="22"/>
        </w:rPr>
      </w:pPr>
      <w:r w:rsidRPr="003E309A">
        <w:rPr>
          <w:color w:val="auto"/>
          <w:sz w:val="22"/>
          <w:szCs w:val="22"/>
        </w:rPr>
        <w:t>Socialnämnd</w:t>
      </w:r>
    </w:p>
    <w:tbl>
      <w:tblPr>
        <w:tblStyle w:val="Tabellrutnt"/>
        <w:tblW w:w="0" w:type="auto"/>
        <w:tblLook w:val="04A0" w:firstRow="1" w:lastRow="0" w:firstColumn="1" w:lastColumn="0" w:noHBand="0" w:noVBand="1"/>
      </w:tblPr>
      <w:tblGrid>
        <w:gridCol w:w="3823"/>
        <w:gridCol w:w="1984"/>
        <w:gridCol w:w="3255"/>
      </w:tblGrid>
      <w:tr w:rsidR="004135D4" w:rsidRPr="008C4BD3" w14:paraId="534843A5" w14:textId="77777777" w:rsidTr="004135D4">
        <w:trPr>
          <w:trHeight w:val="292"/>
        </w:trPr>
        <w:tc>
          <w:tcPr>
            <w:tcW w:w="3823" w:type="dxa"/>
          </w:tcPr>
          <w:p w14:paraId="08964AED" w14:textId="77777777" w:rsidR="004135D4" w:rsidRPr="008C4BD3" w:rsidRDefault="004135D4">
            <w:r w:rsidRPr="008C4BD3">
              <w:t>Namn</w:t>
            </w:r>
          </w:p>
        </w:tc>
        <w:tc>
          <w:tcPr>
            <w:tcW w:w="5239" w:type="dxa"/>
            <w:gridSpan w:val="2"/>
          </w:tcPr>
          <w:p w14:paraId="7CE6660A" w14:textId="77777777" w:rsidR="004135D4" w:rsidRPr="008C4BD3" w:rsidRDefault="004135D4">
            <w:r w:rsidRPr="008C4BD3">
              <w:t>Adress</w:t>
            </w:r>
          </w:p>
          <w:p w14:paraId="18AD815B" w14:textId="009F5E04" w:rsidR="004135D4" w:rsidRPr="008C4BD3" w:rsidRDefault="004135D4"/>
        </w:tc>
      </w:tr>
      <w:tr w:rsidR="00220068" w:rsidRPr="008C4BD3" w14:paraId="49B760E1" w14:textId="77777777" w:rsidTr="008F6C57">
        <w:tc>
          <w:tcPr>
            <w:tcW w:w="3823" w:type="dxa"/>
          </w:tcPr>
          <w:p w14:paraId="6FD46466" w14:textId="77777777" w:rsidR="00220068" w:rsidRPr="008C4BD3" w:rsidRDefault="00220068">
            <w:r w:rsidRPr="008C4BD3">
              <w:t>Familjehemssekreterare</w:t>
            </w:r>
          </w:p>
          <w:p w14:paraId="1657E4A4" w14:textId="22F017F9" w:rsidR="008F6C57" w:rsidRPr="008C4BD3" w:rsidRDefault="008F6C57"/>
        </w:tc>
        <w:tc>
          <w:tcPr>
            <w:tcW w:w="1984" w:type="dxa"/>
          </w:tcPr>
          <w:p w14:paraId="01E84649" w14:textId="77777777" w:rsidR="00220068" w:rsidRPr="008C4BD3" w:rsidRDefault="00F606B5">
            <w:r w:rsidRPr="008C4BD3">
              <w:t>Telefon/mobil</w:t>
            </w:r>
            <w:r w:rsidR="00220068" w:rsidRPr="008C4BD3">
              <w:t xml:space="preserve"> </w:t>
            </w:r>
          </w:p>
          <w:p w14:paraId="44EB16EF" w14:textId="46DD1A16" w:rsidR="00D634DE" w:rsidRPr="008C4BD3" w:rsidRDefault="00D634DE"/>
        </w:tc>
        <w:tc>
          <w:tcPr>
            <w:tcW w:w="3255" w:type="dxa"/>
          </w:tcPr>
          <w:p w14:paraId="09DBA0E0" w14:textId="36BFF5E3" w:rsidR="00220068" w:rsidRPr="008C4BD3" w:rsidRDefault="00234AC1">
            <w:r w:rsidRPr="008C4BD3">
              <w:t>E</w:t>
            </w:r>
            <w:r w:rsidR="00220068" w:rsidRPr="008C4BD3">
              <w:t>-post</w:t>
            </w:r>
            <w:r w:rsidR="00027CA7" w:rsidRPr="008C4BD3">
              <w:t>adress</w:t>
            </w:r>
          </w:p>
        </w:tc>
      </w:tr>
      <w:tr w:rsidR="00220068" w:rsidRPr="008C4BD3" w14:paraId="333490C9" w14:textId="77777777" w:rsidTr="008F6C57">
        <w:tc>
          <w:tcPr>
            <w:tcW w:w="3823" w:type="dxa"/>
          </w:tcPr>
          <w:p w14:paraId="1B0C77B9" w14:textId="77777777" w:rsidR="00220068" w:rsidRPr="008C4BD3" w:rsidRDefault="00220068">
            <w:r w:rsidRPr="008C4BD3">
              <w:t>Barnets socialsekreterare</w:t>
            </w:r>
          </w:p>
          <w:p w14:paraId="4859C1D5" w14:textId="77777777" w:rsidR="00220068" w:rsidRPr="008C4BD3" w:rsidRDefault="00220068"/>
        </w:tc>
        <w:tc>
          <w:tcPr>
            <w:tcW w:w="1984" w:type="dxa"/>
          </w:tcPr>
          <w:p w14:paraId="1F5F1BC7" w14:textId="77777777" w:rsidR="00220068" w:rsidRPr="008C4BD3" w:rsidRDefault="00F606B5">
            <w:r w:rsidRPr="008C4BD3">
              <w:t>Telefon/mobil</w:t>
            </w:r>
          </w:p>
          <w:p w14:paraId="366DE91D" w14:textId="1EB9712B" w:rsidR="00D634DE" w:rsidRPr="008C4BD3" w:rsidRDefault="00D634DE"/>
        </w:tc>
        <w:tc>
          <w:tcPr>
            <w:tcW w:w="3255" w:type="dxa"/>
          </w:tcPr>
          <w:p w14:paraId="3194C41E" w14:textId="6F0D6C1E" w:rsidR="00220068" w:rsidRPr="008C4BD3" w:rsidRDefault="00234AC1">
            <w:r w:rsidRPr="008C4BD3">
              <w:t>E</w:t>
            </w:r>
            <w:r w:rsidR="00220068" w:rsidRPr="008C4BD3">
              <w:t>-post</w:t>
            </w:r>
            <w:r w:rsidR="00027CA7" w:rsidRPr="008C4BD3">
              <w:t>adress</w:t>
            </w:r>
          </w:p>
        </w:tc>
      </w:tr>
      <w:tr w:rsidR="00220068" w:rsidRPr="008C4BD3" w14:paraId="26E8C4EE" w14:textId="77777777" w:rsidTr="008F6C57">
        <w:tc>
          <w:tcPr>
            <w:tcW w:w="3823" w:type="dxa"/>
          </w:tcPr>
          <w:p w14:paraId="5F0EBB9E" w14:textId="77777777" w:rsidR="00220068" w:rsidRPr="008C4BD3" w:rsidRDefault="00220068">
            <w:r w:rsidRPr="008C4BD3">
              <w:t>Arbetsledare</w:t>
            </w:r>
          </w:p>
          <w:p w14:paraId="02A3395A" w14:textId="421C9F0E" w:rsidR="008F6C57" w:rsidRPr="008C4BD3" w:rsidRDefault="008F6C57"/>
        </w:tc>
        <w:tc>
          <w:tcPr>
            <w:tcW w:w="1984" w:type="dxa"/>
          </w:tcPr>
          <w:p w14:paraId="4ADBEC5D" w14:textId="01613DDC" w:rsidR="00220068" w:rsidRPr="008C4BD3" w:rsidRDefault="00F606B5">
            <w:r w:rsidRPr="008C4BD3">
              <w:t>Telefon</w:t>
            </w:r>
          </w:p>
        </w:tc>
        <w:tc>
          <w:tcPr>
            <w:tcW w:w="3255" w:type="dxa"/>
          </w:tcPr>
          <w:p w14:paraId="72078E3E" w14:textId="36F62CEB" w:rsidR="00220068" w:rsidRPr="008C4BD3" w:rsidRDefault="00234AC1">
            <w:r w:rsidRPr="008C4BD3">
              <w:t>E</w:t>
            </w:r>
            <w:r w:rsidR="00220068" w:rsidRPr="008C4BD3">
              <w:t>-post</w:t>
            </w:r>
            <w:r w:rsidR="00027CA7" w:rsidRPr="008C4BD3">
              <w:t>adress</w:t>
            </w:r>
          </w:p>
        </w:tc>
      </w:tr>
      <w:tr w:rsidR="00220068" w:rsidRPr="008C4BD3" w14:paraId="7435A2E8" w14:textId="77777777" w:rsidTr="008F6C57">
        <w:tc>
          <w:tcPr>
            <w:tcW w:w="3823" w:type="dxa"/>
          </w:tcPr>
          <w:p w14:paraId="4AD7A139" w14:textId="77777777" w:rsidR="00220068" w:rsidRPr="008C4BD3" w:rsidRDefault="00220068">
            <w:r w:rsidRPr="008C4BD3">
              <w:t>Administratör</w:t>
            </w:r>
          </w:p>
          <w:p w14:paraId="4D50DB7A" w14:textId="77777777" w:rsidR="00220068" w:rsidRPr="008C4BD3" w:rsidRDefault="00220068"/>
        </w:tc>
        <w:tc>
          <w:tcPr>
            <w:tcW w:w="1984" w:type="dxa"/>
          </w:tcPr>
          <w:p w14:paraId="3200B402" w14:textId="16F1C228" w:rsidR="00220068" w:rsidRPr="008C4BD3" w:rsidRDefault="008F6C57">
            <w:r w:rsidRPr="008C4BD3">
              <w:t>Telefon</w:t>
            </w:r>
          </w:p>
        </w:tc>
        <w:tc>
          <w:tcPr>
            <w:tcW w:w="3255" w:type="dxa"/>
          </w:tcPr>
          <w:p w14:paraId="60067EA6" w14:textId="56713253" w:rsidR="00220068" w:rsidRPr="008C4BD3" w:rsidRDefault="00234AC1">
            <w:r w:rsidRPr="008C4BD3">
              <w:t>E</w:t>
            </w:r>
            <w:r w:rsidR="00220068" w:rsidRPr="008C4BD3">
              <w:t>-post</w:t>
            </w:r>
            <w:r w:rsidR="00027CA7" w:rsidRPr="008C4BD3">
              <w:t>adress</w:t>
            </w:r>
          </w:p>
        </w:tc>
      </w:tr>
    </w:tbl>
    <w:p w14:paraId="46D4930C" w14:textId="77777777" w:rsidR="008C4BD3" w:rsidRDefault="008C4BD3" w:rsidP="00D60D8C">
      <w:pPr>
        <w:pStyle w:val="Rubrik2"/>
        <w:rPr>
          <w:rFonts w:asciiTheme="minorHAnsi" w:hAnsiTheme="minorHAnsi"/>
          <w:sz w:val="22"/>
          <w:szCs w:val="22"/>
        </w:rPr>
      </w:pPr>
    </w:p>
    <w:p w14:paraId="2390D16B" w14:textId="77777777" w:rsidR="000806DB" w:rsidRPr="003E309A" w:rsidRDefault="000806DB" w:rsidP="00D60D8C">
      <w:pPr>
        <w:pStyle w:val="Rubrik2"/>
        <w:rPr>
          <w:rFonts w:asciiTheme="minorHAnsi" w:hAnsiTheme="minorHAnsi"/>
          <w:color w:val="auto"/>
          <w:sz w:val="22"/>
          <w:szCs w:val="22"/>
        </w:rPr>
      </w:pPr>
      <w:r w:rsidRPr="003E309A">
        <w:rPr>
          <w:rFonts w:asciiTheme="minorHAnsi" w:hAnsiTheme="minorHAnsi"/>
          <w:color w:val="auto"/>
          <w:sz w:val="22"/>
          <w:szCs w:val="22"/>
        </w:rPr>
        <w:t>Familjehem</w:t>
      </w:r>
      <w:r w:rsidR="007B264E" w:rsidRPr="003E309A">
        <w:rPr>
          <w:rFonts w:asciiTheme="minorHAnsi" w:hAnsiTheme="minorHAnsi"/>
          <w:color w:val="auto"/>
          <w:sz w:val="22"/>
          <w:szCs w:val="22"/>
        </w:rPr>
        <w:t>sföräldrar</w:t>
      </w:r>
    </w:p>
    <w:tbl>
      <w:tblPr>
        <w:tblStyle w:val="Tabellrutnt"/>
        <w:tblW w:w="0" w:type="auto"/>
        <w:tblLook w:val="04A0" w:firstRow="1" w:lastRow="0" w:firstColumn="1" w:lastColumn="0" w:noHBand="0" w:noVBand="1"/>
      </w:tblPr>
      <w:tblGrid>
        <w:gridCol w:w="3823"/>
        <w:gridCol w:w="1984"/>
        <w:gridCol w:w="234"/>
        <w:gridCol w:w="3021"/>
      </w:tblGrid>
      <w:tr w:rsidR="00D60D8C" w:rsidRPr="008C4BD3" w14:paraId="2802840F" w14:textId="77777777" w:rsidTr="006238E5">
        <w:tc>
          <w:tcPr>
            <w:tcW w:w="3823" w:type="dxa"/>
          </w:tcPr>
          <w:p w14:paraId="05BEC620" w14:textId="73DE9969" w:rsidR="00D60D8C" w:rsidRPr="008C4BD3" w:rsidRDefault="00D60D8C">
            <w:r w:rsidRPr="008C4BD3">
              <w:t>Namn</w:t>
            </w:r>
            <w:r w:rsidR="00C37C6B" w:rsidRPr="008C4BD3">
              <w:t xml:space="preserve"> familjehemsförälder</w:t>
            </w:r>
          </w:p>
          <w:p w14:paraId="4E29BEFE" w14:textId="77777777" w:rsidR="00D60D8C" w:rsidRPr="008C4BD3" w:rsidRDefault="00C37C6B">
            <w:r w:rsidRPr="008C4BD3">
              <w:t>/betalningsmottagare</w:t>
            </w:r>
          </w:p>
          <w:p w14:paraId="02C35B59" w14:textId="2666BB3C" w:rsidR="00C37C6B" w:rsidRPr="008C4BD3" w:rsidRDefault="00C37C6B"/>
        </w:tc>
        <w:tc>
          <w:tcPr>
            <w:tcW w:w="1984" w:type="dxa"/>
          </w:tcPr>
          <w:p w14:paraId="1B940EC5" w14:textId="77777777" w:rsidR="00D60D8C" w:rsidRPr="008C4BD3" w:rsidRDefault="00D60D8C">
            <w:r w:rsidRPr="008C4BD3">
              <w:t>Personnummer</w:t>
            </w:r>
          </w:p>
        </w:tc>
        <w:tc>
          <w:tcPr>
            <w:tcW w:w="3255" w:type="dxa"/>
            <w:gridSpan w:val="2"/>
          </w:tcPr>
          <w:p w14:paraId="10FC1CF2" w14:textId="77777777" w:rsidR="00D60D8C" w:rsidRPr="008C4BD3" w:rsidRDefault="00556635">
            <w:r w:rsidRPr="008C4BD3">
              <w:t>Mobil</w:t>
            </w:r>
          </w:p>
          <w:p w14:paraId="1A076035" w14:textId="0611DECB" w:rsidR="006238E5" w:rsidRPr="008C4BD3" w:rsidRDefault="006238E5"/>
        </w:tc>
      </w:tr>
      <w:tr w:rsidR="00C37C6B" w:rsidRPr="00F60CD0" w14:paraId="3356301A" w14:textId="77777777" w:rsidTr="00252984">
        <w:tc>
          <w:tcPr>
            <w:tcW w:w="3823" w:type="dxa"/>
          </w:tcPr>
          <w:p w14:paraId="0C0F1170" w14:textId="3AC76C43" w:rsidR="00C37C6B" w:rsidRPr="008C4BD3" w:rsidRDefault="00C37C6B">
            <w:r w:rsidRPr="008C4BD3">
              <w:t>Fast telefon</w:t>
            </w:r>
          </w:p>
          <w:p w14:paraId="3AD6AC1B" w14:textId="5E3400C9" w:rsidR="00C37C6B" w:rsidRPr="008C4BD3" w:rsidRDefault="00C37C6B"/>
        </w:tc>
        <w:tc>
          <w:tcPr>
            <w:tcW w:w="5239" w:type="dxa"/>
            <w:gridSpan w:val="3"/>
          </w:tcPr>
          <w:p w14:paraId="75D2CED8" w14:textId="71B2EA91" w:rsidR="00C37C6B" w:rsidRDefault="00C37C6B">
            <w:r w:rsidRPr="008C4BD3">
              <w:t>E-postadress</w:t>
            </w:r>
          </w:p>
        </w:tc>
      </w:tr>
      <w:tr w:rsidR="00C37C6B" w:rsidRPr="00F60CD0" w14:paraId="56B6FBB4" w14:textId="77777777" w:rsidTr="00252984">
        <w:tc>
          <w:tcPr>
            <w:tcW w:w="9062" w:type="dxa"/>
            <w:gridSpan w:val="4"/>
          </w:tcPr>
          <w:p w14:paraId="49457EB5" w14:textId="77777777" w:rsidR="00C37C6B" w:rsidRPr="00F60CD0" w:rsidRDefault="00C37C6B">
            <w:r w:rsidRPr="00F60CD0">
              <w:t>Bostadsadress</w:t>
            </w:r>
          </w:p>
          <w:p w14:paraId="265CF1DA" w14:textId="65A40F8E" w:rsidR="00C37C6B" w:rsidRPr="00F60CD0" w:rsidRDefault="00C37C6B"/>
        </w:tc>
      </w:tr>
      <w:tr w:rsidR="00D60D8C" w:rsidRPr="00F60CD0" w14:paraId="57A21786" w14:textId="77777777" w:rsidTr="00F571A6">
        <w:trPr>
          <w:trHeight w:val="582"/>
        </w:trPr>
        <w:tc>
          <w:tcPr>
            <w:tcW w:w="9062" w:type="dxa"/>
            <w:gridSpan w:val="4"/>
          </w:tcPr>
          <w:p w14:paraId="44E31B7B" w14:textId="0FD11960" w:rsidR="00D60D8C" w:rsidRPr="00F60CD0" w:rsidRDefault="00BB254E" w:rsidP="008C4BD3">
            <w:r>
              <w:t xml:space="preserve">Postnummer och </w:t>
            </w:r>
            <w:r w:rsidR="008C4BD3">
              <w:t>ort</w:t>
            </w:r>
          </w:p>
        </w:tc>
      </w:tr>
      <w:tr w:rsidR="006238E5" w:rsidRPr="00F60CD0" w14:paraId="5A2A6138" w14:textId="77777777" w:rsidTr="006238E5">
        <w:trPr>
          <w:trHeight w:val="562"/>
        </w:trPr>
        <w:tc>
          <w:tcPr>
            <w:tcW w:w="3823" w:type="dxa"/>
          </w:tcPr>
          <w:p w14:paraId="38446510" w14:textId="78AB402A" w:rsidR="006238E5" w:rsidRPr="008C4BD3" w:rsidRDefault="006238E5" w:rsidP="000806DB">
            <w:r w:rsidRPr="008C4BD3">
              <w:t>Namn familjehemsförälder</w:t>
            </w:r>
            <w:r w:rsidR="00C37C6B" w:rsidRPr="008C4BD3">
              <w:t xml:space="preserve"> nr 2</w:t>
            </w:r>
          </w:p>
        </w:tc>
        <w:tc>
          <w:tcPr>
            <w:tcW w:w="2218" w:type="dxa"/>
            <w:gridSpan w:val="2"/>
          </w:tcPr>
          <w:p w14:paraId="5608F382" w14:textId="526D0C7B" w:rsidR="006238E5" w:rsidRPr="008C4BD3" w:rsidRDefault="006238E5" w:rsidP="000806DB">
            <w:r w:rsidRPr="008C4BD3">
              <w:t>Personnummer</w:t>
            </w:r>
          </w:p>
        </w:tc>
        <w:tc>
          <w:tcPr>
            <w:tcW w:w="3021" w:type="dxa"/>
          </w:tcPr>
          <w:p w14:paraId="7A70F315" w14:textId="69BB0DAE" w:rsidR="006238E5" w:rsidRPr="00F60CD0" w:rsidRDefault="006238E5" w:rsidP="000806DB">
            <w:r>
              <w:t>Mobil</w:t>
            </w:r>
          </w:p>
        </w:tc>
      </w:tr>
    </w:tbl>
    <w:p w14:paraId="26E078A3" w14:textId="379641DE" w:rsidR="0021207A" w:rsidRPr="003E309A" w:rsidRDefault="008C4BD3" w:rsidP="00D60D8C">
      <w:pPr>
        <w:pStyle w:val="Rubrik2"/>
        <w:rPr>
          <w:rFonts w:asciiTheme="minorHAnsi" w:hAnsiTheme="minorHAnsi"/>
          <w:color w:val="auto"/>
          <w:sz w:val="22"/>
          <w:szCs w:val="22"/>
        </w:rPr>
      </w:pPr>
      <w:r w:rsidRPr="003E309A">
        <w:rPr>
          <w:rFonts w:asciiTheme="minorHAnsi" w:hAnsiTheme="minorHAnsi"/>
          <w:color w:val="auto"/>
          <w:sz w:val="22"/>
          <w:szCs w:val="22"/>
        </w:rPr>
        <w:t>Barnet</w:t>
      </w:r>
    </w:p>
    <w:tbl>
      <w:tblPr>
        <w:tblStyle w:val="Tabellrutnt"/>
        <w:tblW w:w="0" w:type="auto"/>
        <w:tblLook w:val="04A0" w:firstRow="1" w:lastRow="0" w:firstColumn="1" w:lastColumn="0" w:noHBand="0" w:noVBand="1"/>
      </w:tblPr>
      <w:tblGrid>
        <w:gridCol w:w="4527"/>
        <w:gridCol w:w="4535"/>
      </w:tblGrid>
      <w:tr w:rsidR="0021207A" w:rsidRPr="00F60CD0" w14:paraId="332C2E86" w14:textId="77777777" w:rsidTr="008C4BD3">
        <w:tc>
          <w:tcPr>
            <w:tcW w:w="4527" w:type="dxa"/>
          </w:tcPr>
          <w:p w14:paraId="0C80D026" w14:textId="77777777" w:rsidR="0021207A" w:rsidRPr="00934C25" w:rsidRDefault="0021207A">
            <w:r w:rsidRPr="00F60CD0">
              <w:t>Fullständigt namn</w:t>
            </w:r>
          </w:p>
        </w:tc>
        <w:tc>
          <w:tcPr>
            <w:tcW w:w="4535" w:type="dxa"/>
          </w:tcPr>
          <w:p w14:paraId="44BDE77E" w14:textId="77777777" w:rsidR="0021207A" w:rsidRPr="006D13D8" w:rsidRDefault="0021207A">
            <w:r w:rsidRPr="006D13D8">
              <w:t>Personnummer</w:t>
            </w:r>
          </w:p>
          <w:p w14:paraId="4466B4A0" w14:textId="77777777" w:rsidR="0021207A" w:rsidRPr="006D13D8" w:rsidRDefault="0021207A"/>
        </w:tc>
      </w:tr>
    </w:tbl>
    <w:p w14:paraId="54F7FA47" w14:textId="3BAD9FFB" w:rsidR="0021207A" w:rsidRPr="003E309A" w:rsidRDefault="001A5FCF" w:rsidP="00D60D8C">
      <w:pPr>
        <w:pStyle w:val="Rubrik2"/>
        <w:rPr>
          <w:rFonts w:asciiTheme="minorHAnsi" w:hAnsiTheme="minorHAnsi"/>
          <w:color w:val="auto"/>
          <w:sz w:val="22"/>
          <w:szCs w:val="22"/>
        </w:rPr>
      </w:pPr>
      <w:r w:rsidRPr="003E309A">
        <w:rPr>
          <w:rFonts w:asciiTheme="minorHAnsi" w:hAnsiTheme="minorHAnsi"/>
          <w:color w:val="auto"/>
          <w:sz w:val="22"/>
          <w:szCs w:val="22"/>
        </w:rPr>
        <w:t>Föräldrar</w:t>
      </w:r>
      <w:r w:rsidR="00271012" w:rsidRPr="003E309A">
        <w:rPr>
          <w:rFonts w:asciiTheme="minorHAnsi" w:hAnsiTheme="minorHAnsi"/>
          <w:color w:val="auto"/>
          <w:sz w:val="22"/>
          <w:szCs w:val="22"/>
        </w:rPr>
        <w:t>/</w:t>
      </w:r>
      <w:r w:rsidR="00F606B5" w:rsidRPr="003E309A">
        <w:rPr>
          <w:rFonts w:asciiTheme="minorHAnsi" w:hAnsiTheme="minorHAnsi"/>
          <w:color w:val="auto"/>
          <w:sz w:val="22"/>
          <w:szCs w:val="22"/>
        </w:rPr>
        <w:t>särskilt förordnad vårdnadshavare/</w:t>
      </w:r>
      <w:r w:rsidR="00271012" w:rsidRPr="003E309A">
        <w:rPr>
          <w:rFonts w:asciiTheme="minorHAnsi" w:hAnsiTheme="minorHAnsi"/>
          <w:color w:val="auto"/>
          <w:sz w:val="22"/>
          <w:szCs w:val="22"/>
        </w:rPr>
        <w:t xml:space="preserve">god man </w:t>
      </w:r>
      <w:r w:rsidR="00C37C6B" w:rsidRPr="003E309A">
        <w:rPr>
          <w:rFonts w:asciiTheme="minorHAnsi" w:hAnsiTheme="minorHAnsi"/>
          <w:color w:val="auto"/>
          <w:sz w:val="22"/>
          <w:szCs w:val="22"/>
        </w:rPr>
        <w:t>(för ö</w:t>
      </w:r>
      <w:r w:rsidR="0021207A" w:rsidRPr="003E309A">
        <w:rPr>
          <w:rFonts w:asciiTheme="minorHAnsi" w:hAnsiTheme="minorHAnsi"/>
          <w:color w:val="auto"/>
          <w:sz w:val="22"/>
          <w:szCs w:val="22"/>
        </w:rPr>
        <w:t xml:space="preserve">vriga </w:t>
      </w:r>
      <w:r w:rsidR="00C37C6B" w:rsidRPr="003E309A">
        <w:rPr>
          <w:rFonts w:asciiTheme="minorHAnsi" w:hAnsiTheme="minorHAnsi"/>
          <w:color w:val="auto"/>
          <w:sz w:val="22"/>
          <w:szCs w:val="22"/>
        </w:rPr>
        <w:t>kontakt</w:t>
      </w:r>
      <w:r w:rsidR="0021207A" w:rsidRPr="003E309A">
        <w:rPr>
          <w:rFonts w:asciiTheme="minorHAnsi" w:hAnsiTheme="minorHAnsi"/>
          <w:color w:val="auto"/>
          <w:sz w:val="22"/>
          <w:szCs w:val="22"/>
        </w:rPr>
        <w:t>uppgifter se placeringsinfo</w:t>
      </w:r>
      <w:r w:rsidR="00C37C6B" w:rsidRPr="003E309A">
        <w:rPr>
          <w:rFonts w:asciiTheme="minorHAnsi" w:hAnsiTheme="minorHAnsi"/>
          <w:color w:val="auto"/>
          <w:sz w:val="22"/>
          <w:szCs w:val="22"/>
        </w:rPr>
        <w:t>rmationen</w:t>
      </w:r>
      <w:r w:rsidR="0021207A" w:rsidRPr="003E309A">
        <w:rPr>
          <w:rFonts w:asciiTheme="minorHAnsi" w:hAnsiTheme="minorHAnsi"/>
          <w:color w:val="auto"/>
          <w:sz w:val="22"/>
          <w:szCs w:val="22"/>
        </w:rPr>
        <w:t>)</w:t>
      </w:r>
    </w:p>
    <w:tbl>
      <w:tblPr>
        <w:tblStyle w:val="Tabellrutnt"/>
        <w:tblW w:w="9067" w:type="dxa"/>
        <w:tblLook w:val="04A0" w:firstRow="1" w:lastRow="0" w:firstColumn="1" w:lastColumn="0" w:noHBand="0" w:noVBand="1"/>
      </w:tblPr>
      <w:tblGrid>
        <w:gridCol w:w="4533"/>
        <w:gridCol w:w="4534"/>
      </w:tblGrid>
      <w:tr w:rsidR="001A5FCF" w:rsidRPr="008C4BD3" w14:paraId="3D0C0990" w14:textId="77777777" w:rsidTr="001A5FCF">
        <w:trPr>
          <w:trHeight w:val="269"/>
        </w:trPr>
        <w:tc>
          <w:tcPr>
            <w:tcW w:w="4533" w:type="dxa"/>
            <w:tcBorders>
              <w:right w:val="single" w:sz="4" w:space="0" w:color="auto"/>
            </w:tcBorders>
          </w:tcPr>
          <w:p w14:paraId="68B7A444" w14:textId="77777777" w:rsidR="001A5FCF" w:rsidRPr="008C4BD3" w:rsidRDefault="001A5FCF">
            <w:r w:rsidRPr="008C4BD3">
              <w:t>Förälders namn</w:t>
            </w:r>
          </w:p>
          <w:p w14:paraId="3140CEEB" w14:textId="77777777" w:rsidR="001A5FCF" w:rsidRPr="008C4BD3" w:rsidRDefault="001A5FCF"/>
        </w:tc>
        <w:tc>
          <w:tcPr>
            <w:tcW w:w="4534" w:type="dxa"/>
            <w:tcBorders>
              <w:top w:val="single" w:sz="4" w:space="0" w:color="auto"/>
              <w:left w:val="single" w:sz="4" w:space="0" w:color="auto"/>
              <w:bottom w:val="single" w:sz="4" w:space="0" w:color="auto"/>
              <w:right w:val="single" w:sz="4" w:space="0" w:color="auto"/>
            </w:tcBorders>
          </w:tcPr>
          <w:p w14:paraId="0B8CCF21" w14:textId="77777777" w:rsidR="001A5FCF" w:rsidRPr="008C4BD3" w:rsidRDefault="001A5FCF">
            <w:r w:rsidRPr="008C4BD3">
              <w:t>Vårdnadshavare</w:t>
            </w:r>
          </w:p>
          <w:p w14:paraId="48494F8F" w14:textId="2141C159" w:rsidR="001A5FCF" w:rsidRPr="008C4BD3" w:rsidRDefault="001A5FCF">
            <w:r w:rsidRPr="008C4BD3">
              <w:t>Ja               Nej</w:t>
            </w:r>
          </w:p>
        </w:tc>
      </w:tr>
      <w:tr w:rsidR="001A5FCF" w:rsidRPr="00F60CD0" w14:paraId="5BCB8A51" w14:textId="77777777" w:rsidTr="001A5FCF">
        <w:trPr>
          <w:trHeight w:val="269"/>
        </w:trPr>
        <w:tc>
          <w:tcPr>
            <w:tcW w:w="4533" w:type="dxa"/>
          </w:tcPr>
          <w:p w14:paraId="6825C1E8" w14:textId="33F2E368" w:rsidR="001A5FCF" w:rsidRPr="008C4BD3" w:rsidRDefault="001A5FCF">
            <w:r w:rsidRPr="008C4BD3">
              <w:t>Förälders namn</w:t>
            </w:r>
          </w:p>
          <w:p w14:paraId="5430A1AF" w14:textId="77777777" w:rsidR="001A5FCF" w:rsidRPr="008C4BD3" w:rsidRDefault="001A5FCF"/>
        </w:tc>
        <w:tc>
          <w:tcPr>
            <w:tcW w:w="4534" w:type="dxa"/>
            <w:tcBorders>
              <w:top w:val="single" w:sz="4" w:space="0" w:color="auto"/>
            </w:tcBorders>
          </w:tcPr>
          <w:p w14:paraId="72A32B87" w14:textId="156290C8" w:rsidR="001A5FCF" w:rsidRPr="008C4BD3" w:rsidRDefault="001A5FCF">
            <w:r w:rsidRPr="008C4BD3">
              <w:t>Vårdnadshavare</w:t>
            </w:r>
          </w:p>
          <w:p w14:paraId="744BA382" w14:textId="0158F7B7" w:rsidR="001A5FCF" w:rsidRPr="008F6C57" w:rsidRDefault="001A5FCF">
            <w:r w:rsidRPr="008C4BD3">
              <w:t>Ja               Nej</w:t>
            </w:r>
          </w:p>
        </w:tc>
      </w:tr>
      <w:tr w:rsidR="008345C4" w:rsidRPr="00F60CD0" w14:paraId="5C6EC94E" w14:textId="627CBA7B" w:rsidTr="008F6C57">
        <w:trPr>
          <w:trHeight w:val="353"/>
        </w:trPr>
        <w:tc>
          <w:tcPr>
            <w:tcW w:w="9067" w:type="dxa"/>
            <w:gridSpan w:val="2"/>
          </w:tcPr>
          <w:p w14:paraId="6C4376E2" w14:textId="78C9BCB8" w:rsidR="008345C4" w:rsidRDefault="00BB254E">
            <w:r>
              <w:t>Särskilt förordnad vårdnadshavare</w:t>
            </w:r>
          </w:p>
          <w:p w14:paraId="202AE138" w14:textId="073A8D18" w:rsidR="00BB254E" w:rsidRPr="008F6C57" w:rsidRDefault="00BB254E"/>
        </w:tc>
      </w:tr>
      <w:tr w:rsidR="00BB254E" w:rsidRPr="00F60CD0" w14:paraId="6E3987F2" w14:textId="77777777" w:rsidTr="008F6C57">
        <w:trPr>
          <w:trHeight w:val="353"/>
        </w:trPr>
        <w:tc>
          <w:tcPr>
            <w:tcW w:w="9067" w:type="dxa"/>
            <w:gridSpan w:val="2"/>
          </w:tcPr>
          <w:p w14:paraId="53BC19FD" w14:textId="77777777" w:rsidR="00BB254E" w:rsidRDefault="00BB254E">
            <w:r>
              <w:t>God man</w:t>
            </w:r>
          </w:p>
          <w:p w14:paraId="319CFA42" w14:textId="76CC184A" w:rsidR="00E05D9B" w:rsidRDefault="00E05D9B"/>
        </w:tc>
      </w:tr>
    </w:tbl>
    <w:p w14:paraId="7EAA34E8" w14:textId="77777777" w:rsidR="004135D4" w:rsidRPr="003E309A" w:rsidRDefault="004135D4" w:rsidP="004135D4">
      <w:pPr>
        <w:pStyle w:val="Rubrik2"/>
        <w:rPr>
          <w:color w:val="auto"/>
          <w:sz w:val="22"/>
          <w:szCs w:val="22"/>
        </w:rPr>
      </w:pPr>
      <w:r w:rsidRPr="003E309A">
        <w:rPr>
          <w:color w:val="auto"/>
          <w:sz w:val="22"/>
          <w:szCs w:val="22"/>
        </w:rPr>
        <w:t>Konsulentföretag (i förekommande fall)</w:t>
      </w:r>
    </w:p>
    <w:tbl>
      <w:tblPr>
        <w:tblStyle w:val="Tabellrutnt"/>
        <w:tblW w:w="0" w:type="auto"/>
        <w:tblLook w:val="04A0" w:firstRow="1" w:lastRow="0" w:firstColumn="1" w:lastColumn="0" w:noHBand="0" w:noVBand="1"/>
      </w:tblPr>
      <w:tblGrid>
        <w:gridCol w:w="3823"/>
        <w:gridCol w:w="1984"/>
        <w:gridCol w:w="3255"/>
      </w:tblGrid>
      <w:tr w:rsidR="004135D4" w:rsidRPr="008C4BD3" w14:paraId="0F28B05C" w14:textId="77777777" w:rsidTr="00252984">
        <w:tc>
          <w:tcPr>
            <w:tcW w:w="3823" w:type="dxa"/>
          </w:tcPr>
          <w:p w14:paraId="62BCA58F" w14:textId="77777777" w:rsidR="004135D4" w:rsidRPr="008C4BD3" w:rsidRDefault="004135D4" w:rsidP="00252984">
            <w:r w:rsidRPr="008C4BD3">
              <w:t>Verksamhetens namn</w:t>
            </w:r>
          </w:p>
          <w:p w14:paraId="7A2853C2" w14:textId="77777777" w:rsidR="004135D4" w:rsidRPr="008C4BD3" w:rsidRDefault="004135D4" w:rsidP="00252984"/>
        </w:tc>
        <w:tc>
          <w:tcPr>
            <w:tcW w:w="5239" w:type="dxa"/>
            <w:gridSpan w:val="2"/>
          </w:tcPr>
          <w:p w14:paraId="7822407F" w14:textId="1F388C86" w:rsidR="004135D4" w:rsidRPr="008C4BD3" w:rsidRDefault="00C37C6B" w:rsidP="00252984">
            <w:r w:rsidRPr="008C4BD3">
              <w:t>Adress</w:t>
            </w:r>
          </w:p>
          <w:p w14:paraId="55112E43" w14:textId="77777777" w:rsidR="004135D4" w:rsidRPr="008C4BD3" w:rsidRDefault="004135D4" w:rsidP="00252984"/>
        </w:tc>
      </w:tr>
      <w:tr w:rsidR="004135D4" w:rsidRPr="00F60CD0" w14:paraId="66ADD5E5" w14:textId="77777777" w:rsidTr="00252984">
        <w:tc>
          <w:tcPr>
            <w:tcW w:w="3823" w:type="dxa"/>
          </w:tcPr>
          <w:p w14:paraId="2702821B" w14:textId="77777777" w:rsidR="004135D4" w:rsidRPr="008C4BD3" w:rsidRDefault="004135D4" w:rsidP="00252984">
            <w:r w:rsidRPr="008C4BD3">
              <w:t>Konsulent</w:t>
            </w:r>
          </w:p>
          <w:p w14:paraId="264600A1" w14:textId="77777777" w:rsidR="004135D4" w:rsidRPr="008C4BD3" w:rsidRDefault="004135D4" w:rsidP="00252984"/>
        </w:tc>
        <w:tc>
          <w:tcPr>
            <w:tcW w:w="1984" w:type="dxa"/>
          </w:tcPr>
          <w:p w14:paraId="6692EA84" w14:textId="128D9D38" w:rsidR="004135D4" w:rsidRPr="008C4BD3" w:rsidRDefault="00C37C6B" w:rsidP="00252984">
            <w:r w:rsidRPr="008C4BD3">
              <w:t>M</w:t>
            </w:r>
            <w:r w:rsidR="004135D4" w:rsidRPr="008C4BD3">
              <w:t>obil</w:t>
            </w:r>
          </w:p>
        </w:tc>
        <w:tc>
          <w:tcPr>
            <w:tcW w:w="3255" w:type="dxa"/>
          </w:tcPr>
          <w:p w14:paraId="2D3BB57A" w14:textId="77777777" w:rsidR="004135D4" w:rsidRPr="008F6C57" w:rsidRDefault="004135D4" w:rsidP="00252984">
            <w:r w:rsidRPr="008C4BD3">
              <w:t>E-postadress</w:t>
            </w:r>
          </w:p>
        </w:tc>
      </w:tr>
    </w:tbl>
    <w:p w14:paraId="3E520BB3" w14:textId="60C97F94" w:rsidR="009C5773" w:rsidRPr="003E309A" w:rsidRDefault="00027CA7" w:rsidP="008A793B">
      <w:pPr>
        <w:pStyle w:val="Rubrik2"/>
      </w:pPr>
      <w:r w:rsidRPr="003E309A">
        <w:lastRenderedPageBreak/>
        <w:t xml:space="preserve">Ett </w:t>
      </w:r>
      <w:r w:rsidRPr="008A793B">
        <w:t>gemensamt</w:t>
      </w:r>
      <w:r w:rsidRPr="003E309A">
        <w:t xml:space="preserve"> ansvar</w:t>
      </w:r>
    </w:p>
    <w:p w14:paraId="6C97B72E" w14:textId="67C08C0B" w:rsidR="00455F19" w:rsidRPr="00D54FB3" w:rsidRDefault="00120D5E" w:rsidP="009C5773">
      <w:pPr>
        <w:rPr>
          <w:i/>
        </w:rPr>
      </w:pPr>
      <w:r w:rsidRPr="000E0A9A">
        <w:t xml:space="preserve">Socialnämnden </w:t>
      </w:r>
      <w:r w:rsidR="000C7CE9" w:rsidRPr="000E0A9A">
        <w:t>har det övergripande ansvaret för barnet</w:t>
      </w:r>
      <w:r w:rsidR="00C469F4" w:rsidRPr="000E0A9A">
        <w:t xml:space="preserve"> </w:t>
      </w:r>
      <w:r w:rsidR="00027CA7" w:rsidRPr="000E0A9A">
        <w:t xml:space="preserve">under placeringen medan </w:t>
      </w:r>
      <w:r w:rsidRPr="000E0A9A">
        <w:t xml:space="preserve">familjehemmet </w:t>
      </w:r>
      <w:r w:rsidR="00027CA7" w:rsidRPr="000E0A9A">
        <w:t xml:space="preserve">ansvarar för den dagliga omsorgen. </w:t>
      </w:r>
      <w:r w:rsidR="00C469F4" w:rsidRPr="000E0A9A">
        <w:t>Ett gott samarbete mellan socialtjänsten och familjehemmet och ett inkluderande förhållningssätt till föräldrarna är</w:t>
      </w:r>
      <w:r w:rsidR="008C6A74" w:rsidRPr="000E0A9A">
        <w:t xml:space="preserve"> av central betydelse för att placeringen ska fungera väl</w:t>
      </w:r>
      <w:r w:rsidR="005C4CBE" w:rsidRPr="000E0A9A">
        <w:t xml:space="preserve">. </w:t>
      </w:r>
    </w:p>
    <w:p w14:paraId="75DC4795" w14:textId="77777777" w:rsidR="002C18A4" w:rsidRPr="003E309A" w:rsidRDefault="002C18A4" w:rsidP="00686BC6">
      <w:pPr>
        <w:pStyle w:val="Rubrik2"/>
      </w:pPr>
      <w:r w:rsidRPr="003E309A">
        <w:t>Socialnämndens ansvar</w:t>
      </w:r>
    </w:p>
    <w:p w14:paraId="60DFD52E" w14:textId="7A29B857" w:rsidR="007605C5" w:rsidRDefault="002C18A4" w:rsidP="007605C5">
      <w:r w:rsidRPr="008C4BD3">
        <w:t>Socialnämnden ska utse en särskilt ansvarig socialsekreterare för det placerade barnet och noga följa vården</w:t>
      </w:r>
      <w:r>
        <w:t xml:space="preserve"> genom</w:t>
      </w:r>
      <w:r w:rsidRPr="008C4BD3">
        <w:t xml:space="preserve"> regelbundna personliga besök, </w:t>
      </w:r>
      <w:r>
        <w:t>enskilda samtal med barnet</w:t>
      </w:r>
      <w:r w:rsidRPr="008C4BD3">
        <w:t>, med familjehemsföräldrarna och med vårdnadshavarna</w:t>
      </w:r>
      <w:r>
        <w:t xml:space="preserve">. </w:t>
      </w:r>
      <w:r w:rsidRPr="000E0A9A">
        <w:t>Oanmälda besök i familjehemmet kan förekomma.</w:t>
      </w:r>
      <w:r>
        <w:t xml:space="preserve"> </w:t>
      </w:r>
      <w:r w:rsidR="007605C5">
        <w:t>Minst v</w:t>
      </w:r>
      <w:r w:rsidRPr="00E6147C">
        <w:t xml:space="preserve">ar sjätte månad ska vården övervägas alternativt omprövas (om barnet vårdas enligt </w:t>
      </w:r>
      <w:r w:rsidR="007124A0" w:rsidRPr="00E6147C">
        <w:t>3 §</w:t>
      </w:r>
      <w:r w:rsidRPr="00E6147C">
        <w:t xml:space="preserve"> LVU). </w:t>
      </w:r>
      <w:r w:rsidR="007605C5">
        <w:t xml:space="preserve">När barnet har varit placerat i samma </w:t>
      </w:r>
      <w:r w:rsidRPr="00E6147C">
        <w:t>familjehem</w:t>
      </w:r>
      <w:r w:rsidR="007605C5">
        <w:t xml:space="preserve"> under två år från det att placeringen verkställdes, ska socialnämnden särskilt överväga om det finns skäl att ansöka om vårdnaden överflyttas till familjehemmet. Därefter ska den frågan övervägas årligen. </w:t>
      </w:r>
    </w:p>
    <w:p w14:paraId="57DA1C3B" w14:textId="5B081A25" w:rsidR="002C18A4" w:rsidRPr="000E0A9A" w:rsidRDefault="002C18A4" w:rsidP="007605C5">
      <w:pPr>
        <w:pStyle w:val="Rubrik2"/>
      </w:pPr>
      <w:r>
        <w:t xml:space="preserve">Upprätta </w:t>
      </w:r>
      <w:r w:rsidRPr="008A793B">
        <w:t>en</w:t>
      </w:r>
      <w:r>
        <w:t xml:space="preserve"> g</w:t>
      </w:r>
      <w:r w:rsidRPr="000E0A9A">
        <w:t>enomförandeplan</w:t>
      </w:r>
    </w:p>
    <w:p w14:paraId="6579DC72" w14:textId="3E27F1C1" w:rsidR="002C18A4" w:rsidRPr="000E0A9A" w:rsidRDefault="00A80BC3" w:rsidP="002C18A4">
      <w:r>
        <w:t>Socialnämnden</w:t>
      </w:r>
      <w:r w:rsidR="007C378A" w:rsidRPr="000E0A9A">
        <w:t xml:space="preserve"> </w:t>
      </w:r>
      <w:r w:rsidR="002C18A4" w:rsidRPr="000E0A9A">
        <w:t xml:space="preserve">ansvarar för att upprätta en genomförandeplan, om möjligt tillsammans med barnet, vårdnadshavaren och familjehemsföräldrarna. Av genomförandeplanen ska framgå </w:t>
      </w:r>
      <w:r w:rsidR="002C18A4">
        <w:t xml:space="preserve">vilka särskilda insatser som behövs samt </w:t>
      </w:r>
      <w:r w:rsidR="002C18A4" w:rsidRPr="000E0A9A">
        <w:t>när och hur barnets umgänge med föräldrar och andra närstående ska ordnas. Planen ska följas upp regelbundet i samarbete med alla berörda.</w:t>
      </w:r>
      <w:r w:rsidR="002C18A4">
        <w:t xml:space="preserve"> </w:t>
      </w:r>
    </w:p>
    <w:p w14:paraId="0F0AF987" w14:textId="77777777" w:rsidR="002C18A4" w:rsidRPr="000A3B78" w:rsidRDefault="002C18A4" w:rsidP="002C18A4">
      <w:pPr>
        <w:pStyle w:val="Rubrik3"/>
      </w:pPr>
      <w:r w:rsidRPr="000A3B78">
        <w:t>Informera</w:t>
      </w:r>
    </w:p>
    <w:p w14:paraId="33136A0A" w14:textId="1F46185C" w:rsidR="002C18A4" w:rsidRPr="0060043C" w:rsidRDefault="002C18A4" w:rsidP="002C18A4">
      <w:r w:rsidRPr="000A3B78">
        <w:t>Social</w:t>
      </w:r>
      <w:r w:rsidR="00A80BC3">
        <w:t>nämnden</w:t>
      </w:r>
      <w:r w:rsidRPr="000A3B78">
        <w:t xml:space="preserve"> ska informera om förhållanden som är relevanta för vården av barnet.</w:t>
      </w:r>
    </w:p>
    <w:p w14:paraId="0AD7CBBE" w14:textId="77777777" w:rsidR="002C18A4" w:rsidRPr="000E0A9A" w:rsidRDefault="002C18A4" w:rsidP="002C18A4">
      <w:pPr>
        <w:pStyle w:val="Rubrik3"/>
      </w:pPr>
      <w:r>
        <w:t>Ge k</w:t>
      </w:r>
      <w:r w:rsidRPr="000E0A9A">
        <w:t xml:space="preserve">ontinuerligt stöd </w:t>
      </w:r>
    </w:p>
    <w:p w14:paraId="13AFDDCA" w14:textId="71D29E85" w:rsidR="002C18A4" w:rsidRPr="000E0A9A" w:rsidRDefault="002C18A4" w:rsidP="002C18A4">
      <w:r w:rsidRPr="000E0A9A">
        <w:t>Social</w:t>
      </w:r>
      <w:r w:rsidR="00A80BC3">
        <w:t>nämnden</w:t>
      </w:r>
      <w:r w:rsidRPr="000E0A9A">
        <w:t xml:space="preserve"> förbinder sig att, genom regelbundna besök och tillgänglighet via telefon eller e-post, ge familjehemsföräldrarna stöd och annan hjälp som de behöver. </w:t>
      </w:r>
    </w:p>
    <w:p w14:paraId="5CDC56D6" w14:textId="77777777" w:rsidR="002C18A4" w:rsidRPr="000E0A9A" w:rsidRDefault="002C18A4" w:rsidP="002C18A4">
      <w:pPr>
        <w:pStyle w:val="Rubrik3"/>
      </w:pPr>
      <w:r w:rsidRPr="000A3B78">
        <w:t>Erbjuda utbildning</w:t>
      </w:r>
      <w:r>
        <w:t xml:space="preserve"> och handledning</w:t>
      </w:r>
    </w:p>
    <w:p w14:paraId="0BFC4263" w14:textId="2BFCD762" w:rsidR="002C18A4" w:rsidRPr="000E0A9A" w:rsidRDefault="002C18A4" w:rsidP="002C18A4">
      <w:r w:rsidRPr="000E0A9A">
        <w:t>Social</w:t>
      </w:r>
      <w:r w:rsidR="00A80BC3">
        <w:t>nämnden</w:t>
      </w:r>
      <w:r w:rsidRPr="000E0A9A">
        <w:t xml:space="preserve"> åtar sig att, i nära anslutning till att familjehemmet påbörjar sitt uppdrag, erbjuda en </w:t>
      </w:r>
      <w:r>
        <w:t xml:space="preserve">grundutbildning samt fortsättningsvis </w:t>
      </w:r>
      <w:r w:rsidRPr="000E0A9A">
        <w:t xml:space="preserve">handledning och fortbildning som är anpassad till uppdragets karaktär. </w:t>
      </w:r>
    </w:p>
    <w:p w14:paraId="678B7FFE" w14:textId="77777777" w:rsidR="002C18A4" w:rsidRPr="000E0A9A" w:rsidRDefault="002C18A4" w:rsidP="002C18A4">
      <w:pPr>
        <w:pStyle w:val="Rubrik3"/>
      </w:pPr>
      <w:r w:rsidRPr="000E0A9A">
        <w:t>Försäkringsskydd</w:t>
      </w:r>
    </w:p>
    <w:p w14:paraId="6DBA1DAB" w14:textId="77777777" w:rsidR="002C18A4" w:rsidRDefault="002C18A4" w:rsidP="002C18A4">
      <w:r w:rsidRPr="000E0A9A">
        <w:t xml:space="preserve">Familjehemmet ska informeras om </w:t>
      </w:r>
      <w:r>
        <w:t xml:space="preserve">kommunens </w:t>
      </w:r>
      <w:r w:rsidRPr="000E0A9A">
        <w:t>befintlig</w:t>
      </w:r>
      <w:r>
        <w:t xml:space="preserve">a försäkringsskydd avseende </w:t>
      </w:r>
      <w:r w:rsidRPr="000E0A9A">
        <w:t>o</w:t>
      </w:r>
      <w:r>
        <w:t>lycksfall, sak- och personskada</w:t>
      </w:r>
      <w:r w:rsidRPr="000E0A9A">
        <w:t>.</w:t>
      </w:r>
      <w:r>
        <w:t xml:space="preserve"> </w:t>
      </w:r>
      <w:r w:rsidRPr="000E0A9A">
        <w:t xml:space="preserve">Eventuell självrisk i familjehemmets hemförsäkring ersätts av socialnämnden vid skada som orsakas av det placerade barnet. </w:t>
      </w:r>
    </w:p>
    <w:p w14:paraId="181126A1" w14:textId="77777777" w:rsidR="002C18A4" w:rsidRPr="002C18A4" w:rsidRDefault="002C18A4" w:rsidP="00851B1F">
      <w:pPr>
        <w:pStyle w:val="Rubrik3"/>
      </w:pPr>
      <w:r w:rsidRPr="002C18A4">
        <w:t>Vid anlitande av konsulentstödda familjehem</w:t>
      </w:r>
    </w:p>
    <w:p w14:paraId="6503AB8E" w14:textId="0AB2CA8A" w:rsidR="002C18A4" w:rsidRDefault="00065DD3" w:rsidP="002C18A4">
      <w:r>
        <w:t>Social</w:t>
      </w:r>
      <w:r w:rsidR="00A80BC3">
        <w:t>nämndens</w:t>
      </w:r>
      <w:r w:rsidR="002C18A4" w:rsidRPr="002C18A4">
        <w:t xml:space="preserve"> uppgift att ge kontinuerligt stöd, utbildning och handledning kan lämnas över till en konsulent i en privat konsulentverksamhet. Myndighetsuppgifter, såsom att utreda hemmet, planera och följa upp barnets vård, får däremot inte lämnas över till en privat aktör. Socialnämnden ska teckna avtal även med så kallade konsulentstödda familjehem. Arvode och omkostnad utbetalas dock som regel av den konsulentstödda verksamheten.</w:t>
      </w:r>
      <w:r w:rsidR="00851B1F">
        <w:t xml:space="preserve"> </w:t>
      </w:r>
    </w:p>
    <w:p w14:paraId="23EF268B" w14:textId="77777777" w:rsidR="002C18A4" w:rsidRDefault="002C18A4" w:rsidP="002C18A4"/>
    <w:p w14:paraId="6CA0DBAB" w14:textId="77777777" w:rsidR="002C18A4" w:rsidRDefault="002C18A4" w:rsidP="002C18A4"/>
    <w:p w14:paraId="505D7D28" w14:textId="46338FEA" w:rsidR="00292D0F" w:rsidRPr="003E309A" w:rsidRDefault="00292D0F" w:rsidP="008A793B">
      <w:pPr>
        <w:pStyle w:val="Rubrik2"/>
      </w:pPr>
      <w:r w:rsidRPr="008A793B">
        <w:lastRenderedPageBreak/>
        <w:t>Familjehemmets</w:t>
      </w:r>
      <w:r w:rsidRPr="003E309A">
        <w:t xml:space="preserve"> </w:t>
      </w:r>
      <w:r w:rsidR="008C4BD3" w:rsidRPr="003E309A">
        <w:t>ansvar</w:t>
      </w:r>
    </w:p>
    <w:p w14:paraId="2D974485" w14:textId="7F2AF9EA" w:rsidR="00292D0F" w:rsidRPr="008C4BD3" w:rsidRDefault="00292D0F" w:rsidP="00292D0F">
      <w:r w:rsidRPr="000E0A9A">
        <w:t>Familjehemsföräldrarna ska erbjuda det placerade barnet en</w:t>
      </w:r>
      <w:r w:rsidR="008851D8" w:rsidRPr="000E0A9A">
        <w:t xml:space="preserve"> trygg och säker miljö,</w:t>
      </w:r>
      <w:r w:rsidR="00C469F4" w:rsidRPr="000E0A9A">
        <w:t xml:space="preserve"> </w:t>
      </w:r>
      <w:r w:rsidR="00C37C6B" w:rsidRPr="008C4BD3">
        <w:t xml:space="preserve">en god omsorg och </w:t>
      </w:r>
      <w:r w:rsidRPr="008C4BD3">
        <w:t>familjetillhörighet</w:t>
      </w:r>
      <w:r w:rsidR="00C37C6B" w:rsidRPr="008C4BD3">
        <w:t xml:space="preserve"> samt trygga och utvecklande relationer till vuxna</w:t>
      </w:r>
      <w:r w:rsidRPr="008C4BD3">
        <w:t xml:space="preserve">. </w:t>
      </w:r>
    </w:p>
    <w:p w14:paraId="1F2C65C1" w14:textId="14C07EA7" w:rsidR="00292D0F" w:rsidRPr="008C4BD3" w:rsidRDefault="00C37C6B" w:rsidP="008A793B">
      <w:pPr>
        <w:pStyle w:val="Rubrik3"/>
      </w:pPr>
      <w:r w:rsidRPr="008C4BD3">
        <w:t xml:space="preserve">Medverka till att </w:t>
      </w:r>
      <w:r w:rsidRPr="008A793B">
        <w:t>målet</w:t>
      </w:r>
      <w:r w:rsidRPr="008C4BD3">
        <w:t xml:space="preserve"> med placeringen uppnås</w:t>
      </w:r>
    </w:p>
    <w:p w14:paraId="054862E0" w14:textId="31EEE7BE" w:rsidR="00292D0F" w:rsidRPr="008C4BD3" w:rsidRDefault="00292D0F" w:rsidP="00292D0F">
      <w:pPr>
        <w:rPr>
          <w:rFonts w:cs="Times New Roman"/>
          <w:sz w:val="24"/>
        </w:rPr>
      </w:pPr>
      <w:r w:rsidRPr="008C4BD3">
        <w:t>Familjehem</w:t>
      </w:r>
      <w:r w:rsidR="00BF1FE0" w:rsidRPr="008C4BD3">
        <w:t>sföräldrarna</w:t>
      </w:r>
      <w:r w:rsidRPr="008C4BD3">
        <w:t xml:space="preserve"> förbinder sig att </w:t>
      </w:r>
      <w:r w:rsidR="008851D8" w:rsidRPr="008C4BD3">
        <w:t xml:space="preserve">medverka i arbetet med genomförandeplanen och </w:t>
      </w:r>
      <w:r w:rsidRPr="008C4BD3">
        <w:t>ve</w:t>
      </w:r>
      <w:r w:rsidR="004C5573" w:rsidRPr="008C4BD3">
        <w:t xml:space="preserve">rka för att </w:t>
      </w:r>
      <w:r w:rsidRPr="008C4BD3">
        <w:t>målsättning</w:t>
      </w:r>
      <w:r w:rsidR="00DF7DA3" w:rsidRPr="008C4BD3">
        <w:t>en med</w:t>
      </w:r>
      <w:r w:rsidRPr="008C4BD3">
        <w:t xml:space="preserve"> placeringen upp</w:t>
      </w:r>
      <w:r w:rsidR="001369E0" w:rsidRPr="008C4BD3">
        <w:t xml:space="preserve">nås. </w:t>
      </w:r>
      <w:r w:rsidR="00C469F4" w:rsidRPr="008C4BD3">
        <w:t>I det ingår bland annat att</w:t>
      </w:r>
      <w:r w:rsidR="001369E0" w:rsidRPr="008C4BD3">
        <w:t xml:space="preserve"> </w:t>
      </w:r>
      <w:r w:rsidRPr="008C4BD3">
        <w:t xml:space="preserve">aktivt medverka till att barnets </w:t>
      </w:r>
      <w:r w:rsidR="00C469F4" w:rsidRPr="008C4BD3">
        <w:t>får hjälp med eventuella hälsoproblem och stöd i sitt skolarbete.</w:t>
      </w:r>
      <w:r w:rsidRPr="008C4BD3">
        <w:t xml:space="preserve"> </w:t>
      </w:r>
    </w:p>
    <w:p w14:paraId="4505E2F9" w14:textId="090DFCAF" w:rsidR="00292D0F" w:rsidRPr="008C4BD3" w:rsidRDefault="00062D19" w:rsidP="0092239B">
      <w:pPr>
        <w:pStyle w:val="Rubrik3"/>
      </w:pPr>
      <w:r w:rsidRPr="008C4BD3">
        <w:t>Stödja barnets kontakt med närstående</w:t>
      </w:r>
    </w:p>
    <w:p w14:paraId="0DE13BC2" w14:textId="7835D3F0" w:rsidR="00292D0F" w:rsidRPr="008C4BD3" w:rsidRDefault="00292D0F" w:rsidP="00292D0F">
      <w:r w:rsidRPr="008C4BD3">
        <w:t xml:space="preserve">Familjehemsföräldrarna åtar sig att aktivt stödja barnets kontakt med föräldrar, syskon och närstående. Det innebär att </w:t>
      </w:r>
      <w:r w:rsidR="001A5FCF" w:rsidRPr="008C4BD3">
        <w:t>medverka vid umgänge med</w:t>
      </w:r>
      <w:r w:rsidRPr="008C4BD3">
        <w:t xml:space="preserve"> föräldrar och andra närstående enligt den överenskommelse som gjorts i genomförandeplanen eller </w:t>
      </w:r>
      <w:r w:rsidR="00A814B2" w:rsidRPr="008C4BD3">
        <w:t>som följer av</w:t>
      </w:r>
      <w:r w:rsidR="00253E00" w:rsidRPr="008C4BD3">
        <w:t xml:space="preserve"> </w:t>
      </w:r>
      <w:r w:rsidRPr="008C4BD3">
        <w:t>den</w:t>
      </w:r>
      <w:r w:rsidR="00A80BC3">
        <w:t xml:space="preserve"> umgängesplan som socialnämnden</w:t>
      </w:r>
      <w:r w:rsidRPr="008C4BD3">
        <w:t xml:space="preserve"> har beslutat om vid vård enligt LVU.  </w:t>
      </w:r>
    </w:p>
    <w:p w14:paraId="7B9739F7" w14:textId="313693A1" w:rsidR="00292D0F" w:rsidRPr="008C4BD3" w:rsidRDefault="00DF7DA3" w:rsidP="00292D0F">
      <w:pPr>
        <w:pStyle w:val="Rubrik3"/>
      </w:pPr>
      <w:r w:rsidRPr="008C4BD3">
        <w:t xml:space="preserve">Informera </w:t>
      </w:r>
    </w:p>
    <w:p w14:paraId="7397BCAD" w14:textId="0CF0454F" w:rsidR="00292D0F" w:rsidRPr="008C4BD3" w:rsidRDefault="004D0C8E" w:rsidP="00292D0F">
      <w:r w:rsidRPr="008C4BD3">
        <w:t>Det ingår i familjehemmets åtagande att</w:t>
      </w:r>
      <w:r w:rsidR="00292D0F" w:rsidRPr="008C4BD3">
        <w:t xml:space="preserve"> hålla en regelb</w:t>
      </w:r>
      <w:r w:rsidR="00A80BC3">
        <w:t>unden kontakt med socialnämnden</w:t>
      </w:r>
      <w:r w:rsidR="0060043C" w:rsidRPr="008C4BD3">
        <w:t xml:space="preserve">, informera om förhållanden som rör vården av barnet samt </w:t>
      </w:r>
      <w:r w:rsidR="00292D0F" w:rsidRPr="008C4BD3">
        <w:t xml:space="preserve">eventuell osäkerhet inför uppdraget eller oro för barnet. </w:t>
      </w:r>
      <w:r w:rsidR="008851D8" w:rsidRPr="008C4BD3">
        <w:t>Familjehemsföräldrarna</w:t>
      </w:r>
      <w:r w:rsidR="00CA4B54" w:rsidRPr="008C4BD3">
        <w:t xml:space="preserve"> ska meddela </w:t>
      </w:r>
      <w:r w:rsidR="008851D8" w:rsidRPr="008C4BD3">
        <w:t>förändring</w:t>
      </w:r>
      <w:r w:rsidR="0060043C" w:rsidRPr="008C4BD3">
        <w:t xml:space="preserve">ar </w:t>
      </w:r>
      <w:r w:rsidR="008851D8" w:rsidRPr="008C4BD3">
        <w:t>som kan påverka p</w:t>
      </w:r>
      <w:r w:rsidR="00062D19" w:rsidRPr="008C4BD3">
        <w:t>l</w:t>
      </w:r>
      <w:r w:rsidR="008851D8" w:rsidRPr="008C4BD3">
        <w:t>aceringen</w:t>
      </w:r>
      <w:r w:rsidR="0060043C" w:rsidRPr="008C4BD3">
        <w:t>, exempelvis</w:t>
      </w:r>
      <w:r w:rsidR="00B36401">
        <w:t xml:space="preserve"> när det gäller</w:t>
      </w:r>
      <w:r w:rsidR="0060043C" w:rsidRPr="008C4BD3">
        <w:t xml:space="preserve"> f</w:t>
      </w:r>
      <w:r w:rsidR="00E6147C">
        <w:t>amilje</w:t>
      </w:r>
      <w:r w:rsidR="0060043C" w:rsidRPr="008C4BD3">
        <w:t>sammansättning, bostad och arbetsförhållanden</w:t>
      </w:r>
      <w:r w:rsidR="008851D8" w:rsidRPr="008C4BD3">
        <w:t>.</w:t>
      </w:r>
    </w:p>
    <w:p w14:paraId="1F2E341B" w14:textId="0D55A41A" w:rsidR="00292D0F" w:rsidRPr="008C4BD3" w:rsidRDefault="00DF7DA3" w:rsidP="00292D0F">
      <w:pPr>
        <w:pStyle w:val="Rubrik3"/>
      </w:pPr>
      <w:r w:rsidRPr="008C4BD3">
        <w:t xml:space="preserve">Delta i utbildning och </w:t>
      </w:r>
      <w:r w:rsidR="00292D0F" w:rsidRPr="008C4BD3">
        <w:t xml:space="preserve">handledning </w:t>
      </w:r>
    </w:p>
    <w:p w14:paraId="4A91C201" w14:textId="3B828A39" w:rsidR="00292D0F" w:rsidRPr="008C4BD3" w:rsidRDefault="00292D0F" w:rsidP="00292D0F">
      <w:r w:rsidRPr="008C4BD3">
        <w:t xml:space="preserve">I uppdraget ingår att </w:t>
      </w:r>
      <w:r w:rsidR="00A814B2" w:rsidRPr="008C4BD3">
        <w:t xml:space="preserve">familjehemsföräldrarna ska </w:t>
      </w:r>
      <w:r w:rsidRPr="008C4BD3">
        <w:t xml:space="preserve">delta i den utbildning och handledning som socialnämnden erbjuder. </w:t>
      </w:r>
      <w:r w:rsidR="00A814B2" w:rsidRPr="008C4BD3">
        <w:t xml:space="preserve">De ska också </w:t>
      </w:r>
      <w:r w:rsidR="00CA4B54" w:rsidRPr="008C4BD3">
        <w:t xml:space="preserve">vara beredda att </w:t>
      </w:r>
      <w:r w:rsidR="00A814B2" w:rsidRPr="008C4BD3">
        <w:t xml:space="preserve">vid behov </w:t>
      </w:r>
      <w:r w:rsidR="00CA4B54" w:rsidRPr="008C4BD3">
        <w:t>söka och ta emot stöd och hjälp.</w:t>
      </w:r>
    </w:p>
    <w:p w14:paraId="54CC842B" w14:textId="77777777" w:rsidR="00292D0F" w:rsidRPr="008C4BD3" w:rsidRDefault="00292D0F" w:rsidP="00292D0F">
      <w:pPr>
        <w:pStyle w:val="Rubrik3"/>
      </w:pPr>
      <w:r w:rsidRPr="008C4BD3">
        <w:t>Tystnadsplikt</w:t>
      </w:r>
    </w:p>
    <w:p w14:paraId="44F73D5D" w14:textId="41476B32" w:rsidR="00292D0F" w:rsidRPr="008C4BD3" w:rsidRDefault="00292D0F" w:rsidP="00292D0F">
      <w:r w:rsidRPr="008C4BD3">
        <w:t>Familjehemsföräldrarna omfattas inte av socialtjänstens sekretess</w:t>
      </w:r>
      <w:r w:rsidR="008C4BD3">
        <w:t xml:space="preserve"> men bör hantera u</w:t>
      </w:r>
      <w:r w:rsidRPr="008C4BD3">
        <w:t>ppgifter som rör det placerade barnet och</w:t>
      </w:r>
      <w:r w:rsidR="008C4BD3">
        <w:t xml:space="preserve"> dess nätverk </w:t>
      </w:r>
      <w:r w:rsidRPr="008C4BD3">
        <w:t xml:space="preserve">med försiktighet. </w:t>
      </w:r>
    </w:p>
    <w:p w14:paraId="5BF9E729" w14:textId="58BF05B0" w:rsidR="00292D0F" w:rsidRPr="008C4BD3" w:rsidRDefault="00062D19" w:rsidP="00292D0F">
      <w:pPr>
        <w:pStyle w:val="Rubrik3"/>
      </w:pPr>
      <w:r w:rsidRPr="008C4BD3">
        <w:t>Se över försäkringsskydd</w:t>
      </w:r>
    </w:p>
    <w:p w14:paraId="1D25E996" w14:textId="3D4ADD4F" w:rsidR="00292D0F" w:rsidRPr="008C4BD3" w:rsidRDefault="00292D0F" w:rsidP="00292D0F">
      <w:r w:rsidRPr="008C4BD3">
        <w:t xml:space="preserve">Familjehemsföräldrarna </w:t>
      </w:r>
      <w:r w:rsidR="008C4BD3">
        <w:t>åtar sig att</w:t>
      </w:r>
      <w:r w:rsidRPr="008C4BD3">
        <w:t xml:space="preserve"> kontrollera att deras</w:t>
      </w:r>
      <w:r w:rsidR="00EE13CA" w:rsidRPr="008C4BD3">
        <w:t xml:space="preserve"> hemförsäkring </w:t>
      </w:r>
      <w:r w:rsidR="000A3B78">
        <w:t>och</w:t>
      </w:r>
      <w:r w:rsidR="006D0F05">
        <w:t xml:space="preserve"> eventuella</w:t>
      </w:r>
      <w:r w:rsidR="000A3B78">
        <w:t xml:space="preserve"> </w:t>
      </w:r>
      <w:r w:rsidR="006D0F05">
        <w:t>t</w:t>
      </w:r>
      <w:r w:rsidR="000A3B78">
        <w:t>illägg</w:t>
      </w:r>
      <w:r w:rsidR="00B36401">
        <w:t xml:space="preserve"> till den</w:t>
      </w:r>
      <w:r w:rsidR="000A3B78">
        <w:t xml:space="preserve"> </w:t>
      </w:r>
      <w:r w:rsidR="008C4BD3">
        <w:t>ger ett egendoms</w:t>
      </w:r>
      <w:r w:rsidR="00181DC5">
        <w:t>-</w:t>
      </w:r>
      <w:r w:rsidR="008C4BD3">
        <w:t xml:space="preserve">, </w:t>
      </w:r>
      <w:r w:rsidR="000A3B78">
        <w:t>allrisk</w:t>
      </w:r>
      <w:r w:rsidR="00181DC5">
        <w:t>-</w:t>
      </w:r>
      <w:r w:rsidR="000A3B78">
        <w:t xml:space="preserve">, </w:t>
      </w:r>
      <w:r w:rsidR="008C4BD3">
        <w:t>ansvars-, överfalls-</w:t>
      </w:r>
      <w:r w:rsidR="000A3B78">
        <w:t xml:space="preserve">, rätts- </w:t>
      </w:r>
      <w:r w:rsidR="008C4BD3">
        <w:t xml:space="preserve">och reseskydd samt att hemförsäkringen </w:t>
      </w:r>
      <w:r w:rsidR="00EE13CA" w:rsidRPr="008C4BD3">
        <w:t xml:space="preserve">även </w:t>
      </w:r>
      <w:r w:rsidR="008C4BD3">
        <w:t xml:space="preserve">omfattar </w:t>
      </w:r>
      <w:r w:rsidR="00EE13CA" w:rsidRPr="008C4BD3">
        <w:t>det</w:t>
      </w:r>
      <w:r w:rsidRPr="008C4BD3">
        <w:t xml:space="preserve"> placerade</w:t>
      </w:r>
      <w:r w:rsidR="003407ED" w:rsidRPr="008C4BD3">
        <w:t xml:space="preserve"> barnet</w:t>
      </w:r>
      <w:r w:rsidR="008C4BD3">
        <w:t xml:space="preserve">. </w:t>
      </w:r>
    </w:p>
    <w:p w14:paraId="154823E2" w14:textId="77777777" w:rsidR="00CD60A0" w:rsidRPr="008C4BD3" w:rsidRDefault="00CD60A0" w:rsidP="00CD60A0">
      <w:pPr>
        <w:pStyle w:val="Rubrik3"/>
        <w:rPr>
          <w:rFonts w:ascii="Arial" w:hAnsi="Arial"/>
        </w:rPr>
      </w:pPr>
      <w:r w:rsidRPr="008C4BD3">
        <w:t>Samråda kring ny placering</w:t>
      </w:r>
      <w:r w:rsidRPr="008C4BD3">
        <w:rPr>
          <w:rFonts w:ascii="Arial" w:hAnsi="Arial"/>
        </w:rPr>
        <w:t xml:space="preserve"> </w:t>
      </w:r>
    </w:p>
    <w:p w14:paraId="0B954E6D" w14:textId="30B2203D" w:rsidR="00CD60A0" w:rsidRPr="008C4BD3" w:rsidRDefault="00CD60A0" w:rsidP="00CD60A0">
      <w:r w:rsidRPr="008C4BD3">
        <w:t xml:space="preserve">Familjehemsföräldrarna förbinder sig att </w:t>
      </w:r>
      <w:r w:rsidR="000A3B78">
        <w:t xml:space="preserve">på ett tidigt stadium </w:t>
      </w:r>
      <w:r w:rsidRPr="008C4BD3">
        <w:t>samråda med social</w:t>
      </w:r>
      <w:r w:rsidR="00A80BC3">
        <w:t>nämnden</w:t>
      </w:r>
      <w:r w:rsidRPr="008C4BD3">
        <w:t xml:space="preserve"> om de har för avsikt att ta emot placeringar från andra kommuner.</w:t>
      </w:r>
      <w:r w:rsidR="000A3B78">
        <w:t xml:space="preserve"> </w:t>
      </w:r>
      <w:r w:rsidRPr="008C4BD3">
        <w:t xml:space="preserve">I vissa fall </w:t>
      </w:r>
      <w:r w:rsidR="000A3B78">
        <w:t>anser social</w:t>
      </w:r>
      <w:r w:rsidR="00A80BC3">
        <w:t>nämnden</w:t>
      </w:r>
      <w:r w:rsidR="000A3B78">
        <w:t xml:space="preserve"> att det är </w:t>
      </w:r>
      <w:r w:rsidRPr="008C4BD3">
        <w:t>olämpligt att ytterligare barn placeras i hemmet, vilket bör klargöras i samband med tecknandet av detta avtal eller i genomförandeplanen.</w:t>
      </w:r>
    </w:p>
    <w:p w14:paraId="4C3E0C0E" w14:textId="2CEF5EF2" w:rsidR="00D54FB3" w:rsidRPr="008C4BD3" w:rsidRDefault="00D54FB3" w:rsidP="00D00D38">
      <w:pPr>
        <w:pStyle w:val="Rubrik3"/>
      </w:pPr>
      <w:r w:rsidRPr="008C4BD3">
        <w:t>Konsulentstödda familjehem</w:t>
      </w:r>
    </w:p>
    <w:p w14:paraId="761A2481" w14:textId="4BF9BD9A" w:rsidR="00D54FB3" w:rsidRDefault="00D54FB3" w:rsidP="00CD60A0">
      <w:pPr>
        <w:rPr>
          <w:rFonts w:cs="Times New Roman"/>
        </w:rPr>
      </w:pPr>
      <w:r w:rsidRPr="008C4BD3">
        <w:rPr>
          <w:rFonts w:cs="Times New Roman"/>
        </w:rPr>
        <w:t>Familjehem som förmedlas genom en konsulentverksamhet har samma åtagande när det gäller det placerade barnet som andra familjehem.</w:t>
      </w:r>
    </w:p>
    <w:p w14:paraId="423F82C3" w14:textId="77777777" w:rsidR="009E5861" w:rsidRPr="008C4BD3" w:rsidRDefault="009E5861" w:rsidP="00CD60A0">
      <w:pPr>
        <w:rPr>
          <w:rFonts w:cs="Times New Roman"/>
        </w:rPr>
      </w:pPr>
    </w:p>
    <w:p w14:paraId="48CA9DE2" w14:textId="3BD2F4CA" w:rsidR="00D14A5F" w:rsidRDefault="00D54364" w:rsidP="00D54364">
      <w:pPr>
        <w:pStyle w:val="Rubrik2"/>
      </w:pPr>
      <w:r w:rsidRPr="003E309A">
        <w:lastRenderedPageBreak/>
        <w:t>Avtalstid</w:t>
      </w:r>
    </w:p>
    <w:tbl>
      <w:tblPr>
        <w:tblStyle w:val="Tabellrutnt"/>
        <w:tblW w:w="9139" w:type="dxa"/>
        <w:tblLayout w:type="fixed"/>
        <w:tblLook w:val="04A0" w:firstRow="1" w:lastRow="0" w:firstColumn="1" w:lastColumn="0" w:noHBand="0" w:noVBand="1"/>
      </w:tblPr>
      <w:tblGrid>
        <w:gridCol w:w="2868"/>
        <w:gridCol w:w="1984"/>
        <w:gridCol w:w="4287"/>
      </w:tblGrid>
      <w:tr w:rsidR="003F35CA" w:rsidRPr="002C18A4" w14:paraId="19E07859" w14:textId="77777777" w:rsidTr="001756D1">
        <w:trPr>
          <w:trHeight w:val="831"/>
        </w:trPr>
        <w:tc>
          <w:tcPr>
            <w:tcW w:w="2868" w:type="dxa"/>
          </w:tcPr>
          <w:p w14:paraId="26C1A44D" w14:textId="77777777" w:rsidR="003F35CA" w:rsidRPr="002C18A4" w:rsidRDefault="003F35CA" w:rsidP="001756D1">
            <w:r w:rsidRPr="002C18A4">
              <w:t>Beslut om placering (Datum och lagrum)</w:t>
            </w:r>
          </w:p>
          <w:p w14:paraId="6DC8E993" w14:textId="77777777" w:rsidR="003F35CA" w:rsidRPr="002C18A4" w:rsidRDefault="003F35CA" w:rsidP="001756D1">
            <w:pPr>
              <w:rPr>
                <w:b/>
              </w:rPr>
            </w:pPr>
          </w:p>
        </w:tc>
        <w:tc>
          <w:tcPr>
            <w:tcW w:w="1984" w:type="dxa"/>
          </w:tcPr>
          <w:p w14:paraId="4FB590CE" w14:textId="77777777" w:rsidR="003F35CA" w:rsidRPr="002C18A4" w:rsidRDefault="003F35CA" w:rsidP="001756D1">
            <w:r w:rsidRPr="002C18A4">
              <w:t xml:space="preserve">Avtalet gäller fr.o.m. </w:t>
            </w:r>
          </w:p>
        </w:tc>
        <w:tc>
          <w:tcPr>
            <w:tcW w:w="4287" w:type="dxa"/>
          </w:tcPr>
          <w:p w14:paraId="038117F7" w14:textId="77777777" w:rsidR="003F35CA" w:rsidRPr="002C18A4" w:rsidRDefault="003F35CA" w:rsidP="001756D1">
            <w:r w:rsidRPr="002C18A4">
              <w:t xml:space="preserve">Tidsbegränsat avtal </w:t>
            </w:r>
          </w:p>
          <w:p w14:paraId="0A810C24" w14:textId="77777777" w:rsidR="003F35CA" w:rsidRPr="002C18A4" w:rsidRDefault="003F35CA" w:rsidP="001756D1">
            <w:r w:rsidRPr="002C18A4">
              <w:t xml:space="preserve">fr.o.m. – t.o.m. </w:t>
            </w:r>
          </w:p>
          <w:p w14:paraId="13BB7767" w14:textId="77777777" w:rsidR="003F35CA" w:rsidRPr="002C18A4" w:rsidRDefault="003F35CA" w:rsidP="001756D1"/>
        </w:tc>
      </w:tr>
    </w:tbl>
    <w:p w14:paraId="3CF58C33" w14:textId="77777777" w:rsidR="00C511C8" w:rsidRDefault="00C511C8" w:rsidP="003F35CA"/>
    <w:p w14:paraId="0CD0F74B" w14:textId="76B49C3B" w:rsidR="00296FE2" w:rsidRDefault="003F35CA" w:rsidP="003F35CA">
      <w:r w:rsidRPr="002C18A4">
        <w:t xml:space="preserve">Avtalet gäller </w:t>
      </w:r>
      <w:r w:rsidR="007124A0" w:rsidRPr="002C18A4">
        <w:t>tills vidare</w:t>
      </w:r>
      <w:r w:rsidRPr="002C18A4">
        <w:t xml:space="preserve"> med en ömsesidig uppsägning av en månad, såvida inte avtalet är tidsbegränsat. Uppsägning ska vara skriftlig, daterad och undertecknad. I de fall barnet eller den unge avviker från familjehemmet och placeringen ska upphöra, räknas uppsägningen från avvikelsedagen.</w:t>
      </w:r>
    </w:p>
    <w:p w14:paraId="2E2EDFBB" w14:textId="63330757" w:rsidR="008D20EF" w:rsidRPr="00181DC5" w:rsidRDefault="008D20EF" w:rsidP="003F35CA">
      <w:pPr>
        <w:rPr>
          <w:i/>
        </w:rPr>
      </w:pPr>
      <w:r w:rsidRPr="00181DC5">
        <w:rPr>
          <w:i/>
        </w:rPr>
        <w:t>Följande avsnitt om ekonomisk ersättning och ersättning under uppsägningstiden är inte tillämpliga i avtal mellan socialnämnden och konsulentstödda familjehem. Konsulentverksamheten betalar vanligtvis ut ersättningen och debiterar socialnämnden en dygnsavgift. Andra villkor än de som anges nedan kan gälla beroende på det avtal som har träffats mellan konsulentverksamheten och socialnämnden.</w:t>
      </w:r>
    </w:p>
    <w:p w14:paraId="5DAC7887" w14:textId="77777777" w:rsidR="008D20EF" w:rsidRPr="006D0F05" w:rsidRDefault="008D20EF" w:rsidP="008D20EF">
      <w:pPr>
        <w:pStyle w:val="Rubrik2"/>
      </w:pPr>
      <w:r w:rsidRPr="006F756E">
        <w:t>Ekonomisk ersättning</w:t>
      </w:r>
    </w:p>
    <w:p w14:paraId="3C98A9F6" w14:textId="62330F68" w:rsidR="008D20EF" w:rsidRPr="006D0F05" w:rsidRDefault="008D20EF" w:rsidP="008D20EF">
      <w:r w:rsidRPr="006F756E">
        <w:t xml:space="preserve">Socialnämnden förbinder sig att månadsvis i efterskott utbetala arvode och omkostnadsersättning i enlighet med rekommendationer från Sveriges Kommuner och </w:t>
      </w:r>
      <w:r w:rsidR="007605C5">
        <w:t>Regioner</w:t>
      </w:r>
      <w:r w:rsidRPr="006F756E">
        <w:t xml:space="preserve"> (SK</w:t>
      </w:r>
      <w:r w:rsidR="007605C5">
        <w:t>R</w:t>
      </w:r>
      <w:r w:rsidRPr="006F756E">
        <w:t>). Arvodet följer löneutvecklingen i vårdyrken medan omkostnadsersättningen är kopplad till prisbasbeloppet. Se närmare bifogad information och beräkningsblankett.</w:t>
      </w:r>
    </w:p>
    <w:p w14:paraId="47BD10D1" w14:textId="6F99A3FA" w:rsidR="008D20EF" w:rsidRPr="006D0F05" w:rsidRDefault="008D20EF" w:rsidP="008D20EF">
      <w:pPr>
        <w:pBdr>
          <w:top w:val="single" w:sz="4" w:space="1" w:color="auto"/>
          <w:left w:val="single" w:sz="4" w:space="4" w:color="auto"/>
          <w:bottom w:val="single" w:sz="4" w:space="1" w:color="auto"/>
          <w:right w:val="single" w:sz="4" w:space="4" w:color="auto"/>
        </w:pBdr>
      </w:pPr>
      <w:r w:rsidRPr="006F756E">
        <w:t>Arvode ska för närvarande utgå med..............kr/månad</w:t>
      </w:r>
      <w:r w:rsidR="001756D1">
        <w:t>. D</w:t>
      </w:r>
      <w:r w:rsidRPr="006F756E">
        <w:t>et omräknas i januari varje år.</w:t>
      </w:r>
    </w:p>
    <w:p w14:paraId="3B3B0295" w14:textId="717035F7" w:rsidR="008D20EF" w:rsidRPr="006D0F05" w:rsidRDefault="008D20EF" w:rsidP="008D20EF">
      <w:pPr>
        <w:pBdr>
          <w:top w:val="single" w:sz="4" w:space="1" w:color="auto"/>
          <w:left w:val="single" w:sz="4" w:space="4" w:color="auto"/>
          <w:bottom w:val="single" w:sz="4" w:space="1" w:color="auto"/>
          <w:right w:val="single" w:sz="4" w:space="4" w:color="auto"/>
        </w:pBdr>
      </w:pPr>
      <w:r w:rsidRPr="006F756E">
        <w:t>Löpande omkostnadsersättning utgår med …… procent av fastställt prisbasbelopp</w:t>
      </w:r>
      <w:r w:rsidR="001756D1">
        <w:t>. J</w:t>
      </w:r>
      <w:r w:rsidRPr="006F756E">
        <w:t>usteringar görs i januari varje år</w:t>
      </w:r>
      <w:r w:rsidR="00152E9B">
        <w:t xml:space="preserve"> och när barnet fyller 13 år.</w:t>
      </w:r>
    </w:p>
    <w:p w14:paraId="61DEF41B" w14:textId="77777777" w:rsidR="008D20EF" w:rsidRDefault="008D20EF" w:rsidP="008D20EF">
      <w:pPr>
        <w:pStyle w:val="Rubrik2"/>
      </w:pPr>
    </w:p>
    <w:p w14:paraId="2A5F3041" w14:textId="77777777" w:rsidR="008D20EF" w:rsidRPr="003E309A" w:rsidRDefault="008D20EF" w:rsidP="008D20EF">
      <w:pPr>
        <w:pStyle w:val="Rubrik2"/>
        <w:rPr>
          <w:rFonts w:ascii="Arial" w:hAnsi="Arial"/>
        </w:rPr>
      </w:pPr>
      <w:r w:rsidRPr="003E309A">
        <w:t xml:space="preserve">Ersättning under </w:t>
      </w:r>
      <w:r w:rsidRPr="008A793B">
        <w:t>uppsägningstiden</w:t>
      </w:r>
    </w:p>
    <w:p w14:paraId="20CB080E" w14:textId="77777777" w:rsidR="008D20EF" w:rsidRPr="002C18A4" w:rsidRDefault="008D20EF" w:rsidP="008D20EF">
      <w:r w:rsidRPr="002C18A4">
        <w:t xml:space="preserve">Arvode och omkostnad utgår som huvudprincip under uppsägningstiden. Det gäller inte i följande situationer: </w:t>
      </w:r>
    </w:p>
    <w:p w14:paraId="7FD4E214" w14:textId="445241C1" w:rsidR="00A66333" w:rsidRDefault="00A66333" w:rsidP="00A66333">
      <w:pPr>
        <w:pStyle w:val="Liststycke"/>
        <w:numPr>
          <w:ilvl w:val="0"/>
          <w:numId w:val="4"/>
        </w:numPr>
      </w:pPr>
      <w:r w:rsidRPr="002C18A4">
        <w:t xml:space="preserve">Om barnet inte vistas i familjehemmet under uppsägningstiden. Då utgår ingen omkostnadsersättning och arvodet reduceras med 50 %. </w:t>
      </w:r>
    </w:p>
    <w:p w14:paraId="2800BDC8" w14:textId="28F4258B" w:rsidR="008D20EF" w:rsidRPr="002C18A4" w:rsidRDefault="008D20EF" w:rsidP="008D20EF">
      <w:pPr>
        <w:pStyle w:val="Liststycke"/>
        <w:numPr>
          <w:ilvl w:val="0"/>
          <w:numId w:val="4"/>
        </w:numPr>
      </w:pPr>
      <w:r w:rsidRPr="002C18A4">
        <w:t xml:space="preserve">Om familjehemmet </w:t>
      </w:r>
      <w:r w:rsidR="00A66333">
        <w:t>begär att barnet omgående ska flytta</w:t>
      </w:r>
      <w:r w:rsidRPr="002C18A4">
        <w:t xml:space="preserve">. </w:t>
      </w:r>
      <w:r w:rsidR="00A80BC3">
        <w:t>O</w:t>
      </w:r>
      <w:r w:rsidR="00A80BC3" w:rsidRPr="002C18A4">
        <w:t xml:space="preserve">mkostnadsersättning och arvodet </w:t>
      </w:r>
      <w:r w:rsidRPr="002C18A4">
        <w:t xml:space="preserve">utgår då till och med sista dagen barnet/den unge vistas i familjehemmet. </w:t>
      </w:r>
    </w:p>
    <w:p w14:paraId="3237769A" w14:textId="42F47ECD" w:rsidR="00A66333" w:rsidRPr="002C18A4" w:rsidRDefault="00A66333" w:rsidP="00A66333">
      <w:pPr>
        <w:pStyle w:val="Liststycke"/>
        <w:numPr>
          <w:ilvl w:val="0"/>
          <w:numId w:val="4"/>
        </w:numPr>
      </w:pPr>
      <w:r w:rsidRPr="002C18A4">
        <w:t xml:space="preserve">Om socialnämnden häver avtalet på grund av missförhållanden </w:t>
      </w:r>
      <w:r w:rsidR="0003257E">
        <w:t>eller</w:t>
      </w:r>
      <w:r w:rsidRPr="002C18A4">
        <w:t xml:space="preserve"> försummelse av uppdraget. Utbetalning av arvode och omkostnadsersättning upphör då med omedelbar verkan.</w:t>
      </w:r>
    </w:p>
    <w:p w14:paraId="34E8AFC9" w14:textId="77777777" w:rsidR="008D20EF" w:rsidRDefault="008D20EF" w:rsidP="00D83078"/>
    <w:p w14:paraId="39EA7BE5" w14:textId="77777777" w:rsidR="003F35CA" w:rsidRPr="002C18A4" w:rsidRDefault="003F35CA" w:rsidP="003F35CA">
      <w:pPr>
        <w:pStyle w:val="Rubrik2"/>
      </w:pPr>
      <w:r w:rsidRPr="002C18A4">
        <w:t>Övriga åtaganden eller villkor:</w:t>
      </w:r>
    </w:p>
    <w:p w14:paraId="5A3E6550" w14:textId="739FC2BA" w:rsidR="003F35CA" w:rsidRDefault="003F35CA" w:rsidP="003F35CA">
      <w:r w:rsidRPr="002C18A4">
        <w:t>………………………………………………………………………………………………………………………………………………………………………………………………………………………………………………………………………………………………………………………………………………………………………………………………………………………………………………………………………………………</w:t>
      </w:r>
    </w:p>
    <w:p w14:paraId="52FE3ECC" w14:textId="3C6F4D83" w:rsidR="003F35CA" w:rsidRDefault="003F35CA" w:rsidP="003F35CA">
      <w:pPr>
        <w:pStyle w:val="Rubrik2"/>
      </w:pPr>
      <w:r w:rsidRPr="000E0A9A">
        <w:lastRenderedPageBreak/>
        <w:t>Godkännande av avtalet</w:t>
      </w:r>
    </w:p>
    <w:p w14:paraId="674E99CF" w14:textId="222AA358" w:rsidR="003F35CA" w:rsidRDefault="003F35CA" w:rsidP="003F35CA">
      <w:r w:rsidRPr="003F35CA">
        <w:t xml:space="preserve">Avtalet </w:t>
      </w:r>
      <w:r w:rsidRPr="00FA19B5">
        <w:t>upprättas</w:t>
      </w:r>
      <w:r w:rsidRPr="003F35CA">
        <w:t xml:space="preserve"> i två exemplar</w:t>
      </w:r>
    </w:p>
    <w:p w14:paraId="7D9DBB70" w14:textId="272CB1E6" w:rsidR="008A793B" w:rsidRPr="003F35CA" w:rsidRDefault="008A793B" w:rsidP="003F35CA">
      <w:r>
        <w:t>Familjehemsföräldrarna</w:t>
      </w:r>
    </w:p>
    <w:tbl>
      <w:tblPr>
        <w:tblStyle w:val="Tabellrutnt"/>
        <w:tblW w:w="0" w:type="auto"/>
        <w:tblLook w:val="04A0" w:firstRow="1" w:lastRow="0" w:firstColumn="1" w:lastColumn="0" w:noHBand="0" w:noVBand="1"/>
      </w:tblPr>
      <w:tblGrid>
        <w:gridCol w:w="4531"/>
        <w:gridCol w:w="4531"/>
      </w:tblGrid>
      <w:tr w:rsidR="003F35CA" w14:paraId="4740D7F2" w14:textId="77777777" w:rsidTr="003F35CA">
        <w:tc>
          <w:tcPr>
            <w:tcW w:w="4531" w:type="dxa"/>
          </w:tcPr>
          <w:p w14:paraId="66EE8419" w14:textId="77777777" w:rsidR="003F35CA" w:rsidRDefault="003F35CA" w:rsidP="003F35CA">
            <w:r>
              <w:t>Datum</w:t>
            </w:r>
          </w:p>
          <w:p w14:paraId="4C1BA7D0" w14:textId="42739C70" w:rsidR="003F35CA" w:rsidRDefault="003F35CA" w:rsidP="003F35CA"/>
        </w:tc>
        <w:tc>
          <w:tcPr>
            <w:tcW w:w="4531" w:type="dxa"/>
          </w:tcPr>
          <w:p w14:paraId="5C01AC6E" w14:textId="6845442F" w:rsidR="003F35CA" w:rsidRDefault="003F35CA" w:rsidP="003F35CA">
            <w:r>
              <w:t>Datum</w:t>
            </w:r>
          </w:p>
        </w:tc>
      </w:tr>
      <w:tr w:rsidR="003F35CA" w14:paraId="74C22D3A" w14:textId="77777777" w:rsidTr="003F35CA">
        <w:tc>
          <w:tcPr>
            <w:tcW w:w="4531" w:type="dxa"/>
          </w:tcPr>
          <w:p w14:paraId="1DA92C8B" w14:textId="74C6BCE6" w:rsidR="003F35CA" w:rsidRDefault="003F35CA" w:rsidP="003F35CA">
            <w:r>
              <w:t>Namnteckning</w:t>
            </w:r>
            <w:r w:rsidR="008A793B">
              <w:t xml:space="preserve"> (familjehemsförälder)</w:t>
            </w:r>
          </w:p>
        </w:tc>
        <w:tc>
          <w:tcPr>
            <w:tcW w:w="4531" w:type="dxa"/>
          </w:tcPr>
          <w:p w14:paraId="6AD2BAE5" w14:textId="79A93BD8" w:rsidR="003F35CA" w:rsidRDefault="003F35CA" w:rsidP="003F35CA">
            <w:r>
              <w:t>Namnteckning</w:t>
            </w:r>
            <w:r w:rsidR="008A793B">
              <w:t xml:space="preserve"> (familjehemsförälder)</w:t>
            </w:r>
          </w:p>
          <w:p w14:paraId="7E1E8ADD" w14:textId="4D2DA2FE" w:rsidR="003F35CA" w:rsidRDefault="003F35CA" w:rsidP="003F35CA"/>
        </w:tc>
      </w:tr>
      <w:tr w:rsidR="003F35CA" w14:paraId="70545594" w14:textId="77777777" w:rsidTr="003F35CA">
        <w:tc>
          <w:tcPr>
            <w:tcW w:w="4531" w:type="dxa"/>
          </w:tcPr>
          <w:p w14:paraId="36E8102B" w14:textId="7FC10F18" w:rsidR="003F35CA" w:rsidRDefault="003F35CA" w:rsidP="003F35CA">
            <w:r>
              <w:t>Namnförtydligande</w:t>
            </w:r>
          </w:p>
          <w:p w14:paraId="584E0E78" w14:textId="3158CE1E" w:rsidR="003F35CA" w:rsidRDefault="003F35CA" w:rsidP="003F35CA"/>
        </w:tc>
        <w:tc>
          <w:tcPr>
            <w:tcW w:w="4531" w:type="dxa"/>
          </w:tcPr>
          <w:p w14:paraId="3C7C2352" w14:textId="77777777" w:rsidR="003F35CA" w:rsidRDefault="003F35CA" w:rsidP="003F35CA">
            <w:r>
              <w:t>Namnförtydligande</w:t>
            </w:r>
          </w:p>
          <w:p w14:paraId="458DE9EF" w14:textId="77777777" w:rsidR="003F35CA" w:rsidRDefault="003F35CA" w:rsidP="003F35CA"/>
        </w:tc>
      </w:tr>
    </w:tbl>
    <w:p w14:paraId="6C69CDD2" w14:textId="77777777" w:rsidR="008A793B" w:rsidRDefault="008A793B" w:rsidP="003F35CA"/>
    <w:p w14:paraId="26928A21" w14:textId="765A3485" w:rsidR="008A793B" w:rsidRDefault="008A793B" w:rsidP="003F35CA">
      <w:r>
        <w:t>S</w:t>
      </w:r>
      <w:r w:rsidRPr="008A793B">
        <w:t xml:space="preserve">ocialnämndens representant enligt </w:t>
      </w:r>
      <w:r>
        <w:t>delegationsordningen</w:t>
      </w:r>
    </w:p>
    <w:tbl>
      <w:tblPr>
        <w:tblStyle w:val="Tabellrutnt"/>
        <w:tblW w:w="0" w:type="auto"/>
        <w:tblLook w:val="04A0" w:firstRow="1" w:lastRow="0" w:firstColumn="1" w:lastColumn="0" w:noHBand="0" w:noVBand="1"/>
      </w:tblPr>
      <w:tblGrid>
        <w:gridCol w:w="4531"/>
        <w:gridCol w:w="4531"/>
      </w:tblGrid>
      <w:tr w:rsidR="003F35CA" w14:paraId="14E4FA79" w14:textId="77777777" w:rsidTr="003F35CA">
        <w:tc>
          <w:tcPr>
            <w:tcW w:w="4531" w:type="dxa"/>
          </w:tcPr>
          <w:p w14:paraId="3F3B2D3B" w14:textId="6CE439E2" w:rsidR="003F35CA" w:rsidRDefault="003F35CA" w:rsidP="003F35CA">
            <w:r>
              <w:t>Datum</w:t>
            </w:r>
          </w:p>
        </w:tc>
        <w:tc>
          <w:tcPr>
            <w:tcW w:w="4531" w:type="dxa"/>
          </w:tcPr>
          <w:p w14:paraId="54A0C91A" w14:textId="77777777" w:rsidR="003F35CA" w:rsidRDefault="003F35CA" w:rsidP="003F35CA">
            <w:r>
              <w:t>Namnteckning</w:t>
            </w:r>
          </w:p>
          <w:p w14:paraId="5C431762" w14:textId="77777777" w:rsidR="003F35CA" w:rsidRDefault="003F35CA" w:rsidP="003F35CA"/>
        </w:tc>
      </w:tr>
      <w:tr w:rsidR="003F35CA" w14:paraId="6FE5156B" w14:textId="77777777" w:rsidTr="003F35CA">
        <w:tc>
          <w:tcPr>
            <w:tcW w:w="4531" w:type="dxa"/>
          </w:tcPr>
          <w:p w14:paraId="374FCCFA" w14:textId="0B776731" w:rsidR="003F35CA" w:rsidRDefault="003F35CA" w:rsidP="003F35CA">
            <w:r>
              <w:t>Befattning</w:t>
            </w:r>
          </w:p>
          <w:p w14:paraId="2F69AEB4" w14:textId="77777777" w:rsidR="003F35CA" w:rsidRDefault="003F35CA" w:rsidP="003F35CA"/>
        </w:tc>
        <w:tc>
          <w:tcPr>
            <w:tcW w:w="4531" w:type="dxa"/>
          </w:tcPr>
          <w:p w14:paraId="6ED4708B" w14:textId="77777777" w:rsidR="003F35CA" w:rsidRDefault="003F35CA" w:rsidP="003F35CA">
            <w:r>
              <w:t>Namnförtydligande</w:t>
            </w:r>
          </w:p>
          <w:p w14:paraId="045FF275" w14:textId="77777777" w:rsidR="003F35CA" w:rsidRDefault="003F35CA" w:rsidP="003F35CA"/>
        </w:tc>
      </w:tr>
    </w:tbl>
    <w:p w14:paraId="6E641436" w14:textId="77777777" w:rsidR="003F35CA" w:rsidRDefault="003F35CA" w:rsidP="003F35CA"/>
    <w:p w14:paraId="7F9F1D97" w14:textId="77777777" w:rsidR="00204415" w:rsidRDefault="00204415" w:rsidP="0092239B">
      <w:pPr>
        <w:pStyle w:val="Sidfot"/>
        <w:tabs>
          <w:tab w:val="left" w:pos="1304"/>
        </w:tabs>
      </w:pPr>
    </w:p>
    <w:p w14:paraId="163F1A2D" w14:textId="1CFE65B8" w:rsidR="00204415" w:rsidRDefault="008A793B" w:rsidP="008A793B">
      <w:pPr>
        <w:pStyle w:val="Rubrik2"/>
      </w:pPr>
      <w:r w:rsidRPr="003E309A">
        <w:t>Uppsägning av avtalet</w:t>
      </w:r>
    </w:p>
    <w:p w14:paraId="504A7232" w14:textId="1ED5E8C4" w:rsidR="004F1168" w:rsidRDefault="004F1168" w:rsidP="0092239B">
      <w:pPr>
        <w:pStyle w:val="Sidfot"/>
        <w:tabs>
          <w:tab w:val="left" w:pos="1304"/>
        </w:tabs>
      </w:pP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606"/>
      </w:tblGrid>
      <w:tr w:rsidR="001A5FCF" w:rsidRPr="002C18A4" w14:paraId="66B28BE1" w14:textId="77777777" w:rsidTr="008A793B">
        <w:trPr>
          <w:trHeight w:val="640"/>
        </w:trPr>
        <w:tc>
          <w:tcPr>
            <w:tcW w:w="4606" w:type="dxa"/>
            <w:vMerge w:val="restart"/>
            <w:tcBorders>
              <w:top w:val="single" w:sz="4" w:space="0" w:color="auto"/>
              <w:left w:val="single" w:sz="4" w:space="0" w:color="auto"/>
              <w:right w:val="single" w:sz="4" w:space="0" w:color="auto"/>
            </w:tcBorders>
          </w:tcPr>
          <w:p w14:paraId="4EC67E76" w14:textId="77777777" w:rsidR="001A5FCF" w:rsidRPr="002C18A4" w:rsidRDefault="001A5FCF" w:rsidP="001756D1">
            <w:pPr>
              <w:rPr>
                <w:sz w:val="24"/>
              </w:rPr>
            </w:pPr>
            <w:r w:rsidRPr="002C18A4">
              <w:t>Datum och underskrift (socialnämndens representant enligt delegationsordningen)</w:t>
            </w:r>
          </w:p>
        </w:tc>
        <w:tc>
          <w:tcPr>
            <w:tcW w:w="4606" w:type="dxa"/>
            <w:tcBorders>
              <w:top w:val="single" w:sz="4" w:space="0" w:color="auto"/>
              <w:left w:val="single" w:sz="4" w:space="0" w:color="auto"/>
              <w:bottom w:val="single" w:sz="4" w:space="0" w:color="auto"/>
              <w:right w:val="single" w:sz="4" w:space="0" w:color="auto"/>
            </w:tcBorders>
          </w:tcPr>
          <w:p w14:paraId="2FEE5EAB" w14:textId="77777777" w:rsidR="001A5FCF" w:rsidRPr="002C18A4" w:rsidRDefault="001A5FCF" w:rsidP="001756D1">
            <w:r w:rsidRPr="002C18A4">
              <w:t>Datum och underskrift familjehemsförälder</w:t>
            </w:r>
          </w:p>
        </w:tc>
      </w:tr>
      <w:tr w:rsidR="001A5FCF" w:rsidRPr="000E0A9A" w14:paraId="50809510" w14:textId="77777777" w:rsidTr="008A793B">
        <w:trPr>
          <w:trHeight w:val="640"/>
        </w:trPr>
        <w:tc>
          <w:tcPr>
            <w:tcW w:w="4606" w:type="dxa"/>
            <w:vMerge/>
            <w:tcBorders>
              <w:left w:val="single" w:sz="4" w:space="0" w:color="auto"/>
              <w:bottom w:val="single" w:sz="4" w:space="0" w:color="auto"/>
              <w:right w:val="single" w:sz="4" w:space="0" w:color="auto"/>
            </w:tcBorders>
          </w:tcPr>
          <w:p w14:paraId="6AAD14B2" w14:textId="77777777" w:rsidR="001A5FCF" w:rsidRPr="002C18A4" w:rsidRDefault="001A5FCF" w:rsidP="001756D1"/>
        </w:tc>
        <w:tc>
          <w:tcPr>
            <w:tcW w:w="4606" w:type="dxa"/>
            <w:tcBorders>
              <w:top w:val="single" w:sz="4" w:space="0" w:color="auto"/>
              <w:left w:val="single" w:sz="4" w:space="0" w:color="auto"/>
              <w:bottom w:val="single" w:sz="4" w:space="0" w:color="auto"/>
              <w:right w:val="single" w:sz="4" w:space="0" w:color="auto"/>
            </w:tcBorders>
          </w:tcPr>
          <w:p w14:paraId="0CFFE854" w14:textId="77777777" w:rsidR="001A5FCF" w:rsidRPr="002C18A4" w:rsidRDefault="001A5FCF" w:rsidP="001756D1">
            <w:r w:rsidRPr="002C18A4">
              <w:t>Datum och underskrift familjehemsförälder</w:t>
            </w:r>
          </w:p>
        </w:tc>
      </w:tr>
    </w:tbl>
    <w:p w14:paraId="35C87CCF" w14:textId="77777777" w:rsidR="001A5FCF" w:rsidRDefault="001A5FCF" w:rsidP="0092239B">
      <w:pPr>
        <w:pStyle w:val="Sidfot"/>
        <w:tabs>
          <w:tab w:val="left" w:pos="1304"/>
        </w:tabs>
      </w:pPr>
    </w:p>
    <w:p w14:paraId="345564B6" w14:textId="77777777" w:rsidR="006F4662" w:rsidRDefault="006F4662" w:rsidP="0092239B">
      <w:pPr>
        <w:pStyle w:val="Sidfot"/>
        <w:tabs>
          <w:tab w:val="left" w:pos="1304"/>
        </w:tabs>
      </w:pPr>
    </w:p>
    <w:p w14:paraId="2C7482C3" w14:textId="77777777" w:rsidR="00D54FB3" w:rsidRDefault="00D54FB3" w:rsidP="0092239B">
      <w:pPr>
        <w:pStyle w:val="Sidfot"/>
        <w:tabs>
          <w:tab w:val="left" w:pos="1304"/>
        </w:tabs>
      </w:pPr>
    </w:p>
    <w:p w14:paraId="0CC9505B" w14:textId="77777777" w:rsidR="00D54FB3" w:rsidRDefault="00D54FB3" w:rsidP="0092239B">
      <w:pPr>
        <w:pStyle w:val="Sidfot"/>
        <w:tabs>
          <w:tab w:val="left" w:pos="1304"/>
        </w:tabs>
      </w:pPr>
    </w:p>
    <w:p w14:paraId="221C5A8C" w14:textId="77777777" w:rsidR="00D54FB3" w:rsidRDefault="00D54FB3" w:rsidP="0092239B">
      <w:pPr>
        <w:pStyle w:val="Sidfot"/>
        <w:tabs>
          <w:tab w:val="left" w:pos="1304"/>
        </w:tabs>
      </w:pPr>
    </w:p>
    <w:p w14:paraId="34CA7C22" w14:textId="77777777" w:rsidR="00D54FB3" w:rsidRDefault="00D54FB3" w:rsidP="0092239B">
      <w:pPr>
        <w:pStyle w:val="Sidfot"/>
        <w:tabs>
          <w:tab w:val="left" w:pos="1304"/>
        </w:tabs>
      </w:pPr>
    </w:p>
    <w:p w14:paraId="570904EF" w14:textId="77777777" w:rsidR="00D54FB3" w:rsidRDefault="00D54FB3" w:rsidP="0092239B">
      <w:pPr>
        <w:pStyle w:val="Sidfot"/>
        <w:tabs>
          <w:tab w:val="left" w:pos="1304"/>
        </w:tabs>
      </w:pPr>
    </w:p>
    <w:p w14:paraId="100F23D6" w14:textId="77777777" w:rsidR="00D54FB3" w:rsidRDefault="00D54FB3" w:rsidP="0092239B">
      <w:pPr>
        <w:pStyle w:val="Sidfot"/>
        <w:tabs>
          <w:tab w:val="left" w:pos="1304"/>
        </w:tabs>
      </w:pPr>
    </w:p>
    <w:p w14:paraId="2FDE8882" w14:textId="77777777" w:rsidR="00D54FB3" w:rsidRDefault="00D54FB3" w:rsidP="0092239B">
      <w:pPr>
        <w:pStyle w:val="Sidfot"/>
        <w:tabs>
          <w:tab w:val="left" w:pos="1304"/>
        </w:tabs>
      </w:pPr>
    </w:p>
    <w:p w14:paraId="0727ACCF" w14:textId="77777777" w:rsidR="00D54FB3" w:rsidRDefault="00D54FB3" w:rsidP="0092239B">
      <w:pPr>
        <w:pStyle w:val="Sidfot"/>
        <w:tabs>
          <w:tab w:val="left" w:pos="1304"/>
        </w:tabs>
      </w:pPr>
    </w:p>
    <w:p w14:paraId="181D42EA" w14:textId="77777777" w:rsidR="00D54FB3" w:rsidRDefault="00D54FB3" w:rsidP="0092239B">
      <w:pPr>
        <w:pStyle w:val="Sidfot"/>
        <w:tabs>
          <w:tab w:val="left" w:pos="1304"/>
        </w:tabs>
      </w:pPr>
    </w:p>
    <w:p w14:paraId="359CC9F3" w14:textId="77777777" w:rsidR="00D54FB3" w:rsidRDefault="00D54FB3" w:rsidP="0092239B">
      <w:pPr>
        <w:pStyle w:val="Sidfot"/>
        <w:tabs>
          <w:tab w:val="left" w:pos="1304"/>
        </w:tabs>
      </w:pPr>
    </w:p>
    <w:p w14:paraId="5AFC38EE" w14:textId="77777777" w:rsidR="00D54FB3" w:rsidRDefault="00D54FB3" w:rsidP="0092239B">
      <w:pPr>
        <w:pStyle w:val="Sidfot"/>
        <w:tabs>
          <w:tab w:val="left" w:pos="1304"/>
        </w:tabs>
      </w:pPr>
    </w:p>
    <w:p w14:paraId="1920F182" w14:textId="77777777" w:rsidR="00D54FB3" w:rsidRDefault="00D54FB3" w:rsidP="0092239B">
      <w:pPr>
        <w:pStyle w:val="Sidfot"/>
        <w:tabs>
          <w:tab w:val="left" w:pos="1304"/>
        </w:tabs>
      </w:pPr>
    </w:p>
    <w:p w14:paraId="1FDDC30C" w14:textId="77777777" w:rsidR="00D54FB3" w:rsidRDefault="00D54FB3" w:rsidP="0092239B">
      <w:pPr>
        <w:pStyle w:val="Sidfot"/>
        <w:tabs>
          <w:tab w:val="left" w:pos="1304"/>
        </w:tabs>
      </w:pPr>
    </w:p>
    <w:p w14:paraId="19906D64" w14:textId="77777777" w:rsidR="00D54FB3" w:rsidRDefault="00D54FB3" w:rsidP="0092239B">
      <w:pPr>
        <w:pStyle w:val="Sidfot"/>
        <w:tabs>
          <w:tab w:val="left" w:pos="1304"/>
        </w:tabs>
      </w:pPr>
    </w:p>
    <w:p w14:paraId="54C15A7C" w14:textId="77777777" w:rsidR="00D54FB3" w:rsidRDefault="00D54FB3" w:rsidP="0092239B">
      <w:pPr>
        <w:pStyle w:val="Sidfot"/>
        <w:tabs>
          <w:tab w:val="left" w:pos="1304"/>
        </w:tabs>
      </w:pPr>
    </w:p>
    <w:p w14:paraId="18B939FD" w14:textId="77777777" w:rsidR="00D54FB3" w:rsidRDefault="00D54FB3" w:rsidP="0092239B">
      <w:pPr>
        <w:pStyle w:val="Sidfot"/>
        <w:tabs>
          <w:tab w:val="left" w:pos="1304"/>
        </w:tabs>
      </w:pPr>
    </w:p>
    <w:p w14:paraId="14F26AD1" w14:textId="77777777" w:rsidR="00D54FB3" w:rsidRDefault="00D54FB3" w:rsidP="0092239B">
      <w:pPr>
        <w:pStyle w:val="Sidfot"/>
        <w:tabs>
          <w:tab w:val="left" w:pos="1304"/>
        </w:tabs>
      </w:pPr>
    </w:p>
    <w:p w14:paraId="32F8877A" w14:textId="77777777" w:rsidR="00D54FB3" w:rsidRDefault="00D54FB3" w:rsidP="0092239B">
      <w:pPr>
        <w:pStyle w:val="Sidfot"/>
        <w:tabs>
          <w:tab w:val="left" w:pos="1304"/>
        </w:tabs>
      </w:pPr>
    </w:p>
    <w:p w14:paraId="03722BF7" w14:textId="77777777" w:rsidR="00D54FB3" w:rsidRDefault="00D54FB3" w:rsidP="0092239B">
      <w:pPr>
        <w:pStyle w:val="Sidfot"/>
        <w:tabs>
          <w:tab w:val="left" w:pos="1304"/>
        </w:tabs>
      </w:pPr>
    </w:p>
    <w:p w14:paraId="351DB8EA" w14:textId="58C91D71" w:rsidR="00627DC1" w:rsidRPr="003E309A" w:rsidRDefault="00627DC1" w:rsidP="00FA19B5">
      <w:pPr>
        <w:pStyle w:val="Rubrik1"/>
      </w:pPr>
      <w:r w:rsidRPr="00FA19B5">
        <w:lastRenderedPageBreak/>
        <w:t>Information o</w:t>
      </w:r>
      <w:r w:rsidR="006F4662" w:rsidRPr="00FA19B5">
        <w:t>ch beräkning av ersättningen</w:t>
      </w:r>
      <w:r w:rsidRPr="003E309A">
        <w:tab/>
      </w:r>
      <w:r w:rsidRPr="003E309A">
        <w:tab/>
      </w:r>
      <w:bookmarkStart w:id="0" w:name="_Hlk490398207"/>
      <w:r w:rsidRPr="003E309A">
        <w:t>bilaga</w:t>
      </w:r>
    </w:p>
    <w:bookmarkEnd w:id="0"/>
    <w:p w14:paraId="6409278E" w14:textId="5515879A" w:rsidR="00627DC1" w:rsidRPr="000544EB" w:rsidRDefault="000544EB" w:rsidP="00627DC1">
      <w:r w:rsidRPr="000544EB">
        <w:t xml:space="preserve">För mer utförlig information se cirkulär </w:t>
      </w:r>
      <w:r>
        <w:t>”</w:t>
      </w:r>
      <w:r w:rsidRPr="000544EB">
        <w:t xml:space="preserve">Ersättningar och villkor vid familjehemsvård av barn, unga och vuxna, vårdnadsöverflyttningar </w:t>
      </w:r>
      <w:r w:rsidR="007124A0" w:rsidRPr="00FA19B5">
        <w:t>med mera</w:t>
      </w:r>
      <w:r w:rsidRPr="00FA19B5">
        <w:t>”</w:t>
      </w:r>
      <w:r>
        <w:t xml:space="preserve"> som SK</w:t>
      </w:r>
      <w:r w:rsidR="00CE6DBA">
        <w:t>R</w:t>
      </w:r>
      <w:r>
        <w:t xml:space="preserve"> ger ut.</w:t>
      </w:r>
      <w:r w:rsidR="00627DC1" w:rsidRPr="000544EB">
        <w:tab/>
      </w:r>
      <w:r w:rsidR="00627DC1" w:rsidRPr="000544EB">
        <w:tab/>
      </w:r>
    </w:p>
    <w:p w14:paraId="65D4F921" w14:textId="77777777" w:rsidR="007478CE" w:rsidRDefault="00252984" w:rsidP="007478CE">
      <w:pPr>
        <w:spacing w:line="240" w:lineRule="auto"/>
        <w:rPr>
          <w:rFonts w:ascii="Times New Roman" w:hAnsi="Times New Roman" w:cs="Times New Roman"/>
          <w:b/>
          <w:sz w:val="24"/>
          <w:szCs w:val="24"/>
        </w:rPr>
      </w:pPr>
      <w:bookmarkStart w:id="1" w:name="_Hlk490398876"/>
      <w:r w:rsidRPr="002C18A4">
        <w:rPr>
          <w:rFonts w:ascii="Times New Roman" w:hAnsi="Times New Roman" w:cs="Times New Roman"/>
          <w:b/>
          <w:sz w:val="24"/>
          <w:szCs w:val="24"/>
        </w:rPr>
        <w:t>Arvode</w:t>
      </w:r>
      <w:bookmarkEnd w:id="1"/>
    </w:p>
    <w:p w14:paraId="34F15A06" w14:textId="4C1FB840" w:rsidR="00627DC1" w:rsidRPr="007478CE" w:rsidRDefault="00627DC1" w:rsidP="007478CE">
      <w:pPr>
        <w:spacing w:line="240" w:lineRule="auto"/>
        <w:rPr>
          <w:rFonts w:ascii="Times New Roman" w:hAnsi="Times New Roman" w:cs="Times New Roman"/>
          <w:b/>
          <w:sz w:val="24"/>
          <w:szCs w:val="24"/>
        </w:rPr>
      </w:pPr>
      <w:r w:rsidRPr="002C18A4">
        <w:t>Arvodet är en skattepliktig inkomst. Socialnämnden gör avdrag för preliminärskatt och betalar sociala avgifter. Familjehemmet måste själva kontrollera med Skatteverket att man betalar rätt skatt. Arvodet är sjukpenning- och pensionsgrundande men berättigar inte till tjänstepension, semesterlön eller semesterersättning. Tiden som familjehem kan inte ligga till grund för rätt till ersättning från A-kassa, men räknas som så kallad överhoppningsbar tid i arbetslöshetsförsäkringen på samma sätt som vård av barn. Familjehemsföräldrar har rätt till tillfällig föräldrapenning på samma villkor som föräldrar.</w:t>
      </w:r>
    </w:p>
    <w:p w14:paraId="2A176210" w14:textId="04BE6114" w:rsidR="00627DC1" w:rsidRPr="002C18A4" w:rsidRDefault="00627DC1" w:rsidP="00627DC1">
      <w:r w:rsidRPr="002C18A4">
        <w:t>Uppdraget som familjehem får inte bedrivas yrkesmässigt, det vill säga som näringsverksamhet. Att inneha F-skattsedel och debitera vårdavgift är således oförenligt med ett familjehemsuppdrag.</w:t>
      </w:r>
    </w:p>
    <w:p w14:paraId="0A6E7404" w14:textId="77777777" w:rsidR="00165B1C" w:rsidRPr="00165B1C" w:rsidRDefault="00D83078" w:rsidP="007478CE">
      <w:pPr>
        <w:spacing w:line="240" w:lineRule="auto"/>
        <w:rPr>
          <w:rFonts w:ascii="Times New Roman" w:hAnsi="Times New Roman" w:cs="Times New Roman"/>
          <w:b/>
          <w:sz w:val="24"/>
          <w:szCs w:val="24"/>
        </w:rPr>
      </w:pPr>
      <w:r w:rsidRPr="00165B1C">
        <w:rPr>
          <w:rFonts w:ascii="Times New Roman" w:hAnsi="Times New Roman" w:cs="Times New Roman"/>
          <w:b/>
          <w:sz w:val="24"/>
          <w:szCs w:val="24"/>
        </w:rPr>
        <w:t>Extra arvode vid tjänstledighet under en tidsbegränsad period</w:t>
      </w:r>
      <w:r w:rsidRPr="00165B1C" w:rsidDel="00D83078">
        <w:rPr>
          <w:rFonts w:ascii="Times New Roman" w:hAnsi="Times New Roman" w:cs="Times New Roman"/>
          <w:b/>
          <w:sz w:val="24"/>
          <w:szCs w:val="24"/>
        </w:rPr>
        <w:t xml:space="preserve"> </w:t>
      </w:r>
    </w:p>
    <w:p w14:paraId="44C6CD77" w14:textId="30D66BBC" w:rsidR="002C18A4" w:rsidRDefault="00B47AAD" w:rsidP="007478CE">
      <w:pPr>
        <w:spacing w:line="240" w:lineRule="auto"/>
      </w:pPr>
      <w:r w:rsidRPr="002C18A4">
        <w:t xml:space="preserve">Det förekommer att socialnämnden, exempelvis vid spädbarnsplacering, begär att en vuxen helt eller delvis ska vara tjänstledig från sitt ordinarie förvärvsarbete även efter en normal inskolningsperiod. Då kan nämnden kompensera för detta inkomstbortfall genom utöver det arvode som har fastställts utifrån barnets förhållanden. En sådan </w:t>
      </w:r>
      <w:r w:rsidR="002C18A4">
        <w:t xml:space="preserve">förstärkt </w:t>
      </w:r>
      <w:r w:rsidRPr="002C18A4">
        <w:t>ersättning ska tidsbegränsas men kan förlängas vid behov.</w:t>
      </w:r>
      <w:r w:rsidR="002C18A4">
        <w:t xml:space="preserve"> </w:t>
      </w:r>
    </w:p>
    <w:p w14:paraId="0CA24AED" w14:textId="0BD3BD2A" w:rsidR="00E30EFC" w:rsidRPr="00B47AAD" w:rsidRDefault="00E30EFC" w:rsidP="007478CE">
      <w:pPr>
        <w:spacing w:line="240" w:lineRule="auto"/>
        <w:rPr>
          <w:rFonts w:ascii="Times New Roman" w:hAnsi="Times New Roman" w:cs="Times New Roman"/>
          <w:b/>
          <w:i/>
          <w:sz w:val="20"/>
          <w:szCs w:val="20"/>
        </w:rPr>
      </w:pPr>
      <w:r>
        <w:rPr>
          <w:rFonts w:ascii="Times New Roman" w:hAnsi="Times New Roman" w:cs="Times New Roman"/>
          <w:b/>
          <w:sz w:val="24"/>
          <w:szCs w:val="24"/>
        </w:rPr>
        <w:t>Omkostnadsersättning</w:t>
      </w:r>
    </w:p>
    <w:p w14:paraId="5E19B708" w14:textId="3B3CE5A0" w:rsidR="00627DC1" w:rsidRPr="007478CE" w:rsidRDefault="00627DC1" w:rsidP="007478CE">
      <w:pPr>
        <w:spacing w:line="240" w:lineRule="auto"/>
      </w:pPr>
      <w:r w:rsidRPr="006F4662">
        <w:t>Omkostnadsersättningen ska tä</w:t>
      </w:r>
      <w:r w:rsidRPr="000E0A9A">
        <w:t xml:space="preserve">cka kostnader för barnets eller den unges livsuppehälle och dennes </w:t>
      </w:r>
      <w:r w:rsidRPr="007478CE">
        <w:t>del i de gemensamma hushålls</w:t>
      </w:r>
      <w:r w:rsidR="008A62C8">
        <w:t>utgifterna</w:t>
      </w:r>
      <w:r w:rsidRPr="007478CE">
        <w:t>. Exempel på sådana utgifter är livsmedel, kläder, skor, personlig hygien, fickpengar, lek</w:t>
      </w:r>
      <w:r w:rsidR="00B01C44" w:rsidRPr="007478CE">
        <w:t xml:space="preserve"> och fritid, förbrukningsvaror</w:t>
      </w:r>
      <w:r w:rsidR="00D54FB3" w:rsidRPr="007478CE">
        <w:t>, m</w:t>
      </w:r>
      <w:r w:rsidR="007478CE">
        <w:t>öbler, husgeråd, textilier, TV och telefon</w:t>
      </w:r>
      <w:r w:rsidR="00D54FB3" w:rsidRPr="007478CE">
        <w:t xml:space="preserve">. Ersättningen utgår från att familjehemmet tar </w:t>
      </w:r>
      <w:r w:rsidR="00DF3CD9" w:rsidRPr="007478CE">
        <w:t>emot</w:t>
      </w:r>
      <w:r w:rsidR="00D54FB3" w:rsidRPr="007478CE">
        <w:t xml:space="preserve"> barnet i sin bef</w:t>
      </w:r>
      <w:r w:rsidR="00DF3CD9" w:rsidRPr="007478CE">
        <w:t>i</w:t>
      </w:r>
      <w:r w:rsidR="00D54FB3" w:rsidRPr="007478CE">
        <w:t>ntliga bostad</w:t>
      </w:r>
      <w:r w:rsidR="00DF3CD9" w:rsidRPr="007478CE">
        <w:t>, vilket innebär att placeringen inte medför högre bostadskostnad eller högre hyra.</w:t>
      </w:r>
      <w:r w:rsidR="00B01C44" w:rsidRPr="007478CE">
        <w:t xml:space="preserve"> </w:t>
      </w:r>
      <w:r w:rsidRPr="007478CE">
        <w:t>Hänsyn har tagits till ökad förbrukning av el, vatten och normalt slitage</w:t>
      </w:r>
      <w:r w:rsidR="007478CE">
        <w:t xml:space="preserve"> av hemmet</w:t>
      </w:r>
      <w:r w:rsidRPr="007478CE">
        <w:t>.</w:t>
      </w:r>
      <w:r w:rsidR="00DF3CD9" w:rsidRPr="007478CE">
        <w:t xml:space="preserve"> </w:t>
      </w:r>
    </w:p>
    <w:p w14:paraId="013FA3F0" w14:textId="16FEE218" w:rsidR="001A5FCF" w:rsidRDefault="00627DC1" w:rsidP="00627DC1">
      <w:r w:rsidRPr="007478CE">
        <w:t xml:space="preserve">Ersättning för </w:t>
      </w:r>
      <w:r w:rsidR="007478CE">
        <w:t xml:space="preserve">basutrustning </w:t>
      </w:r>
      <w:r w:rsidR="00B412B6">
        <w:t xml:space="preserve">inför placering </w:t>
      </w:r>
      <w:r w:rsidR="007478CE">
        <w:t xml:space="preserve">(kläder, möbler etc.) och </w:t>
      </w:r>
      <w:r w:rsidRPr="007478CE">
        <w:t>tilläggskostnader kan utgå efter individuell prövning.</w:t>
      </w:r>
      <w:r w:rsidR="001A5FCF" w:rsidRPr="007478CE">
        <w:t xml:space="preserve"> Exempel på tilläggskostnader är barn- och skolbarnsomsorgsavgift, kostnader för umgängesresor, specialkost, glasögon/linser, kostsamma fritidsaktiviteter och semesterresor.</w:t>
      </w:r>
      <w:r w:rsidR="007478CE">
        <w:t xml:space="preserve"> </w:t>
      </w:r>
    </w:p>
    <w:p w14:paraId="46CCCEE6" w14:textId="053DF006" w:rsidR="00B412B6" w:rsidRPr="000E0A9A" w:rsidRDefault="00B412B6" w:rsidP="00627DC1">
      <w:r w:rsidRPr="00563C83">
        <w:t>Ett familjehem kan vara beläget så att allmänna kommunikationer saknas eller att barnet inte klarar att förflytta si</w:t>
      </w:r>
      <w:r>
        <w:t>g själv. Då kan milersättning utgå till familjehemmet</w:t>
      </w:r>
      <w:r w:rsidRPr="00563C83">
        <w:t xml:space="preserve"> som motsvarar högsta skattefria milersättningen, som årligen fastställs av </w:t>
      </w:r>
      <w:r w:rsidRPr="002601C8">
        <w:t>Skatteverket</w:t>
      </w:r>
      <w:r>
        <w:t>. Ersättningen är en tilläggskostnad som prövas individuellt.</w:t>
      </w:r>
    </w:p>
    <w:p w14:paraId="7156A282" w14:textId="4A8D3F88" w:rsidR="00627DC1" w:rsidRPr="000E0A9A" w:rsidRDefault="00627DC1" w:rsidP="00627DC1">
      <w:r w:rsidRPr="000E0A9A">
        <w:t xml:space="preserve">Omkostnadsersättningen beskattas enligt Skatteverkets regler. Familjehemsförälder som uppbär ersättningen får göra avdrag i sin deklaration för den del av omkostnadsersättningen </w:t>
      </w:r>
      <w:r w:rsidRPr="007478CE">
        <w:t xml:space="preserve">som överstiger </w:t>
      </w:r>
      <w:r w:rsidR="00E029B1">
        <w:t>en av Skatteverket fastställd summa</w:t>
      </w:r>
      <w:r w:rsidRPr="000E0A9A">
        <w:t>. I de fall socialnämnden betalar en högre omkostnadsersättning än SK</w:t>
      </w:r>
      <w:r w:rsidR="00CE6DBA">
        <w:t>R</w:t>
      </w:r>
      <w:r w:rsidRPr="000E0A9A">
        <w:t xml:space="preserve">:s rekommendationer ska nämnden kunna redovisa </w:t>
      </w:r>
      <w:r w:rsidR="007B4246">
        <w:t xml:space="preserve">skälen och </w:t>
      </w:r>
      <w:r w:rsidRPr="000E0A9A">
        <w:t>den ekonomiska beräkning som ligger till grund för ersättningen</w:t>
      </w:r>
      <w:r w:rsidR="007B4246">
        <w:t>.</w:t>
      </w:r>
    </w:p>
    <w:p w14:paraId="23A53630" w14:textId="77777777" w:rsidR="00627DC1" w:rsidRPr="000E0A9A" w:rsidRDefault="00627DC1" w:rsidP="00627DC1">
      <w:r w:rsidRPr="000E0A9A">
        <w:t xml:space="preserve">Omkostnadsersättningen är inte sjukpenning- eller pensionsgrundande. </w:t>
      </w:r>
    </w:p>
    <w:p w14:paraId="141C84B7" w14:textId="1C1A37B2" w:rsidR="00627DC1" w:rsidRPr="000E0A9A" w:rsidRDefault="00627DC1" w:rsidP="00627DC1">
      <w:r w:rsidRPr="000E0A9A">
        <w:lastRenderedPageBreak/>
        <w:t>När ett barn placeras i familjehem gör socialnämnden en framställan till Försäkringskassan om att barnbidraget ska utbetalas till en familjehemsförälder. Omkostnadsersättningen reduceras med motsvarande belopp. På motsvarande sätt reduceras omkostnadsersättningen om en ungdom uppbär studiebidrag.</w:t>
      </w:r>
    </w:p>
    <w:p w14:paraId="6563494B" w14:textId="77777777" w:rsidR="000B238F" w:rsidRDefault="000B238F" w:rsidP="0092239B">
      <w:pPr>
        <w:pStyle w:val="Sidfot"/>
        <w:tabs>
          <w:tab w:val="left" w:pos="13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1525"/>
        <w:gridCol w:w="3122"/>
      </w:tblGrid>
      <w:tr w:rsidR="00015CEF" w:rsidRPr="00614499" w14:paraId="69CC9F32" w14:textId="77777777" w:rsidTr="00D54FB3">
        <w:tc>
          <w:tcPr>
            <w:tcW w:w="4420" w:type="dxa"/>
            <w:tcBorders>
              <w:bottom w:val="nil"/>
            </w:tcBorders>
          </w:tcPr>
          <w:p w14:paraId="0F1C3674" w14:textId="77777777" w:rsidR="00015CEF" w:rsidRPr="00614499" w:rsidRDefault="00015CEF"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Kommun</w:t>
            </w:r>
          </w:p>
        </w:tc>
        <w:tc>
          <w:tcPr>
            <w:tcW w:w="4647" w:type="dxa"/>
            <w:gridSpan w:val="2"/>
            <w:tcBorders>
              <w:top w:val="nil"/>
              <w:bottom w:val="nil"/>
              <w:right w:val="nil"/>
            </w:tcBorders>
          </w:tcPr>
          <w:p w14:paraId="4861C4ED" w14:textId="69F778F8" w:rsidR="00015CEF" w:rsidRPr="007478CE" w:rsidRDefault="00015CEF" w:rsidP="001756D1">
            <w:pPr>
              <w:keepNext/>
              <w:spacing w:after="0" w:line="240" w:lineRule="auto"/>
              <w:outlineLvl w:val="0"/>
              <w:rPr>
                <w:rFonts w:ascii="Times New Roman" w:eastAsia="Times New Roman" w:hAnsi="Times New Roman" w:cs="Times New Roman"/>
                <w:b/>
                <w:bCs/>
                <w:sz w:val="20"/>
                <w:szCs w:val="20"/>
                <w:lang w:eastAsia="sv-SE"/>
              </w:rPr>
            </w:pPr>
            <w:r w:rsidRPr="007478CE">
              <w:rPr>
                <w:rFonts w:ascii="Times New Roman" w:eastAsia="Times New Roman" w:hAnsi="Times New Roman" w:cs="Times New Roman"/>
                <w:b/>
                <w:bCs/>
                <w:sz w:val="20"/>
                <w:szCs w:val="20"/>
                <w:lang w:eastAsia="sv-SE"/>
              </w:rPr>
              <w:t>BERÄKNINGSBLANKETT</w:t>
            </w:r>
            <w:r w:rsidR="00DF3CD9" w:rsidRPr="007478CE">
              <w:rPr>
                <w:rFonts w:ascii="Times New Roman" w:eastAsia="Times New Roman" w:hAnsi="Times New Roman" w:cs="Times New Roman"/>
                <w:b/>
                <w:bCs/>
                <w:sz w:val="20"/>
                <w:szCs w:val="20"/>
                <w:lang w:eastAsia="sv-SE"/>
              </w:rPr>
              <w:t xml:space="preserve"> OMKOSTNADER</w:t>
            </w:r>
          </w:p>
        </w:tc>
      </w:tr>
      <w:tr w:rsidR="00015CEF" w:rsidRPr="00614499" w14:paraId="09C3092E" w14:textId="77777777" w:rsidTr="00D54FB3">
        <w:tc>
          <w:tcPr>
            <w:tcW w:w="4420" w:type="dxa"/>
            <w:tcBorders>
              <w:top w:val="nil"/>
            </w:tcBorders>
          </w:tcPr>
          <w:p w14:paraId="6A043EF7"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4647" w:type="dxa"/>
            <w:gridSpan w:val="2"/>
            <w:tcBorders>
              <w:top w:val="nil"/>
              <w:bottom w:val="nil"/>
              <w:right w:val="nil"/>
            </w:tcBorders>
          </w:tcPr>
          <w:p w14:paraId="3FF088F6" w14:textId="119CDFD3" w:rsidR="00015CEF" w:rsidRPr="007478CE" w:rsidRDefault="007478CE" w:rsidP="001756D1">
            <w:pPr>
              <w:spacing w:after="0" w:line="240" w:lineRule="auto"/>
              <w:rPr>
                <w:rFonts w:ascii="Times New Roman" w:eastAsia="Times New Roman" w:hAnsi="Times New Roman" w:cs="Times New Roman"/>
                <w:sz w:val="18"/>
                <w:szCs w:val="20"/>
                <w:lang w:eastAsia="sv-SE"/>
              </w:rPr>
            </w:pPr>
            <w:r w:rsidRPr="007478CE">
              <w:rPr>
                <w:rFonts w:ascii="Times New Roman" w:eastAsia="Times New Roman" w:hAnsi="Times New Roman" w:cs="Times New Roman"/>
                <w:sz w:val="18"/>
                <w:szCs w:val="20"/>
                <w:lang w:eastAsia="sv-SE"/>
              </w:rPr>
              <w:t>D</w:t>
            </w:r>
            <w:r w:rsidR="00015CEF" w:rsidRPr="007478CE">
              <w:rPr>
                <w:rFonts w:ascii="Times New Roman" w:eastAsia="Times New Roman" w:hAnsi="Times New Roman" w:cs="Times New Roman"/>
                <w:sz w:val="18"/>
                <w:szCs w:val="20"/>
                <w:lang w:eastAsia="sv-SE"/>
              </w:rPr>
              <w:t>atum</w:t>
            </w:r>
          </w:p>
        </w:tc>
      </w:tr>
      <w:tr w:rsidR="00015CEF" w:rsidRPr="00614499" w14:paraId="7697C57B" w14:textId="77777777" w:rsidTr="00D54FB3">
        <w:trPr>
          <w:cantSplit/>
        </w:trPr>
        <w:tc>
          <w:tcPr>
            <w:tcW w:w="4420" w:type="dxa"/>
            <w:tcBorders>
              <w:bottom w:val="nil"/>
            </w:tcBorders>
          </w:tcPr>
          <w:p w14:paraId="1A43EBF3" w14:textId="77777777" w:rsidR="00015CEF" w:rsidRPr="00614499" w:rsidRDefault="00015CEF"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Handläggare (namn och telefon)</w:t>
            </w:r>
          </w:p>
        </w:tc>
        <w:tc>
          <w:tcPr>
            <w:tcW w:w="1525" w:type="dxa"/>
            <w:tcBorders>
              <w:top w:val="nil"/>
              <w:right w:val="nil"/>
            </w:tcBorders>
          </w:tcPr>
          <w:p w14:paraId="3ABF92A2"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3122" w:type="dxa"/>
            <w:tcBorders>
              <w:top w:val="nil"/>
              <w:left w:val="nil"/>
              <w:bottom w:val="nil"/>
              <w:right w:val="nil"/>
            </w:tcBorders>
          </w:tcPr>
          <w:p w14:paraId="62692405" w14:textId="77777777" w:rsidR="00015CEF" w:rsidRPr="00614499" w:rsidRDefault="00015CEF" w:rsidP="001756D1">
            <w:pPr>
              <w:spacing w:after="0" w:line="240" w:lineRule="auto"/>
              <w:rPr>
                <w:rFonts w:ascii="Times New Roman" w:eastAsia="Times New Roman" w:hAnsi="Times New Roman" w:cs="Times New Roman"/>
                <w:sz w:val="24"/>
                <w:szCs w:val="20"/>
                <w:lang w:eastAsia="sv-SE"/>
              </w:rPr>
            </w:pPr>
          </w:p>
        </w:tc>
      </w:tr>
      <w:tr w:rsidR="00015CEF" w:rsidRPr="00614499" w14:paraId="4112805D" w14:textId="77777777" w:rsidTr="00D54FB3">
        <w:tc>
          <w:tcPr>
            <w:tcW w:w="4420" w:type="dxa"/>
            <w:tcBorders>
              <w:top w:val="nil"/>
            </w:tcBorders>
          </w:tcPr>
          <w:p w14:paraId="377FEE94"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c>
          <w:tcPr>
            <w:tcW w:w="4647" w:type="dxa"/>
            <w:gridSpan w:val="2"/>
            <w:tcBorders>
              <w:top w:val="nil"/>
              <w:bottom w:val="nil"/>
              <w:right w:val="nil"/>
            </w:tcBorders>
          </w:tcPr>
          <w:p w14:paraId="41F07703" w14:textId="77777777" w:rsidR="00015CEF" w:rsidRPr="00614499" w:rsidRDefault="00015CEF" w:rsidP="001756D1">
            <w:pPr>
              <w:spacing w:after="0" w:line="240" w:lineRule="auto"/>
              <w:rPr>
                <w:rFonts w:ascii="Times New Roman" w:eastAsia="Times New Roman" w:hAnsi="Times New Roman" w:cs="Times New Roman"/>
                <w:sz w:val="20"/>
                <w:szCs w:val="20"/>
                <w:lang w:eastAsia="sv-SE"/>
              </w:rPr>
            </w:pPr>
          </w:p>
        </w:tc>
      </w:tr>
    </w:tbl>
    <w:p w14:paraId="7DD33431" w14:textId="77777777" w:rsidR="00015CEF" w:rsidRPr="00614499" w:rsidRDefault="00015CEF" w:rsidP="00015CEF">
      <w:pPr>
        <w:spacing w:after="0" w:line="240" w:lineRule="auto"/>
        <w:rPr>
          <w:rFonts w:ascii="Times New Roman" w:eastAsia="Times New Roman" w:hAnsi="Times New Roman" w:cs="Times New Roman"/>
          <w:sz w:val="24"/>
          <w:szCs w:val="20"/>
          <w:lang w:eastAsia="sv-SE"/>
        </w:rPr>
      </w:pPr>
    </w:p>
    <w:p w14:paraId="2A8635C9" w14:textId="77777777" w:rsidR="00015CEF" w:rsidRDefault="00015CEF" w:rsidP="00015CEF">
      <w:pPr>
        <w:spacing w:after="0" w:line="240" w:lineRule="auto"/>
        <w:rPr>
          <w:rFonts w:ascii="Times New Roman" w:eastAsia="Times New Roman" w:hAnsi="Times New Roman" w:cs="Times New Roman"/>
          <w:sz w:val="24"/>
          <w:szCs w:val="20"/>
          <w:lang w:eastAsia="sv-S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730"/>
        <w:gridCol w:w="1597"/>
        <w:gridCol w:w="1559"/>
        <w:gridCol w:w="1559"/>
        <w:gridCol w:w="1701"/>
      </w:tblGrid>
      <w:tr w:rsidR="000544EB" w:rsidRPr="00614499" w14:paraId="119D92E4" w14:textId="77777777" w:rsidTr="000544EB">
        <w:trPr>
          <w:cantSplit/>
          <w:trHeight w:val="202"/>
        </w:trPr>
        <w:tc>
          <w:tcPr>
            <w:tcW w:w="2651" w:type="dxa"/>
            <w:gridSpan w:val="2"/>
            <w:tcBorders>
              <w:bottom w:val="nil"/>
            </w:tcBorders>
          </w:tcPr>
          <w:p w14:paraId="48201CA9"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Gäller fr o m</w:t>
            </w:r>
          </w:p>
        </w:tc>
        <w:tc>
          <w:tcPr>
            <w:tcW w:w="3156" w:type="dxa"/>
            <w:gridSpan w:val="2"/>
          </w:tcPr>
          <w:p w14:paraId="12F85531"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 0 - 12 år</w:t>
            </w:r>
          </w:p>
        </w:tc>
        <w:tc>
          <w:tcPr>
            <w:tcW w:w="3260" w:type="dxa"/>
            <w:gridSpan w:val="2"/>
          </w:tcPr>
          <w:p w14:paraId="5BE8EB73" w14:textId="40243248" w:rsidR="000544EB" w:rsidRPr="00614499" w:rsidRDefault="000544EB" w:rsidP="00131CA8">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13 </w:t>
            </w:r>
            <w:r w:rsidR="00131CA8">
              <w:rPr>
                <w:rFonts w:ascii="Times New Roman" w:eastAsia="Times New Roman" w:hAnsi="Times New Roman" w:cs="Times New Roman"/>
                <w:sz w:val="18"/>
                <w:szCs w:val="20"/>
                <w:lang w:eastAsia="sv-SE"/>
              </w:rPr>
              <w:t>– 19 år</w:t>
            </w:r>
          </w:p>
        </w:tc>
      </w:tr>
      <w:tr w:rsidR="000544EB" w:rsidRPr="00614499" w14:paraId="0DCBE9F3" w14:textId="77777777" w:rsidTr="000544EB">
        <w:trPr>
          <w:trHeight w:val="405"/>
        </w:trPr>
        <w:tc>
          <w:tcPr>
            <w:tcW w:w="2651" w:type="dxa"/>
            <w:gridSpan w:val="2"/>
            <w:tcBorders>
              <w:top w:val="nil"/>
            </w:tcBorders>
          </w:tcPr>
          <w:p w14:paraId="6518EED2"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97" w:type="dxa"/>
          </w:tcPr>
          <w:p w14:paraId="088EDEC3"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Schablon i % av basbelopp</w:t>
            </w:r>
          </w:p>
        </w:tc>
        <w:tc>
          <w:tcPr>
            <w:tcW w:w="1559" w:type="dxa"/>
          </w:tcPr>
          <w:p w14:paraId="6C04849A"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Belopp i kronor</w:t>
            </w:r>
          </w:p>
        </w:tc>
        <w:tc>
          <w:tcPr>
            <w:tcW w:w="1559" w:type="dxa"/>
          </w:tcPr>
          <w:p w14:paraId="045FF6C5"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Schablon i % av basbelopp</w:t>
            </w:r>
          </w:p>
        </w:tc>
        <w:tc>
          <w:tcPr>
            <w:tcW w:w="1701" w:type="dxa"/>
          </w:tcPr>
          <w:p w14:paraId="708A898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Belopp i kronor</w:t>
            </w:r>
          </w:p>
        </w:tc>
      </w:tr>
      <w:tr w:rsidR="000544EB" w:rsidRPr="00614499" w14:paraId="575CD30B" w14:textId="77777777" w:rsidTr="000544EB">
        <w:trPr>
          <w:cantSplit/>
          <w:trHeight w:val="532"/>
        </w:trPr>
        <w:tc>
          <w:tcPr>
            <w:tcW w:w="2651" w:type="dxa"/>
            <w:gridSpan w:val="2"/>
            <w:tcBorders>
              <w:bottom w:val="nil"/>
            </w:tcBorders>
          </w:tcPr>
          <w:p w14:paraId="62DACF57"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p>
          <w:p w14:paraId="7F51220E" w14:textId="77777777" w:rsidR="000544EB" w:rsidRPr="00614499" w:rsidRDefault="000544EB" w:rsidP="001756D1">
            <w:pPr>
              <w:keepNext/>
              <w:spacing w:after="0" w:line="240" w:lineRule="auto"/>
              <w:outlineLvl w:val="1"/>
              <w:rPr>
                <w:rFonts w:ascii="Times New Roman" w:eastAsia="Times New Roman" w:hAnsi="Times New Roman" w:cs="Times New Roman"/>
                <w:sz w:val="18"/>
                <w:szCs w:val="20"/>
                <w:lang w:eastAsia="sv-SE"/>
              </w:rPr>
            </w:pPr>
            <w:r w:rsidRPr="00614499">
              <w:rPr>
                <w:rFonts w:ascii="Times New Roman" w:eastAsia="Times New Roman" w:hAnsi="Times New Roman" w:cs="Times New Roman"/>
                <w:i/>
                <w:iCs/>
                <w:sz w:val="18"/>
                <w:szCs w:val="20"/>
                <w:lang w:eastAsia="sv-SE"/>
              </w:rPr>
              <w:t>Grundkostnader</w:t>
            </w:r>
          </w:p>
        </w:tc>
        <w:tc>
          <w:tcPr>
            <w:tcW w:w="1597" w:type="dxa"/>
          </w:tcPr>
          <w:p w14:paraId="6694710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7C1738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 w:name="Text1"/>
          <w:p w14:paraId="03792B2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
          </w:p>
        </w:tc>
        <w:tc>
          <w:tcPr>
            <w:tcW w:w="1559" w:type="dxa"/>
          </w:tcPr>
          <w:p w14:paraId="5A784FD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49C473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 w:name="Text2"/>
          <w:p w14:paraId="0A6608B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
          </w:p>
        </w:tc>
        <w:tc>
          <w:tcPr>
            <w:tcW w:w="1559" w:type="dxa"/>
          </w:tcPr>
          <w:p w14:paraId="076828C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1EFF4F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4" w:name="Text3"/>
          <w:p w14:paraId="2D9474F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4"/>
          </w:p>
        </w:tc>
        <w:tc>
          <w:tcPr>
            <w:tcW w:w="1701" w:type="dxa"/>
          </w:tcPr>
          <w:p w14:paraId="33577F5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3EBD30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5" w:name="Text100"/>
          <w:p w14:paraId="7AF9AC8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0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5"/>
          </w:p>
        </w:tc>
      </w:tr>
      <w:tr w:rsidR="000544EB" w:rsidRPr="00614499" w14:paraId="1D55572D" w14:textId="77777777" w:rsidTr="000544EB">
        <w:trPr>
          <w:trHeight w:val="422"/>
        </w:trPr>
        <w:tc>
          <w:tcPr>
            <w:tcW w:w="2651" w:type="dxa"/>
            <w:gridSpan w:val="2"/>
          </w:tcPr>
          <w:p w14:paraId="23FC2585" w14:textId="5E9A19B6" w:rsidR="000544EB" w:rsidRPr="00614499" w:rsidRDefault="000544EB" w:rsidP="001756D1">
            <w:pPr>
              <w:keepNext/>
              <w:spacing w:after="0" w:line="240" w:lineRule="auto"/>
              <w:outlineLvl w:val="2"/>
              <w:rPr>
                <w:rFonts w:ascii="Times New Roman" w:eastAsia="Times New Roman" w:hAnsi="Times New Roman" w:cs="Times New Roman"/>
                <w:b/>
                <w:bCs/>
                <w:sz w:val="18"/>
                <w:szCs w:val="20"/>
                <w:lang w:eastAsia="sv-SE"/>
              </w:rPr>
            </w:pPr>
          </w:p>
        </w:tc>
        <w:tc>
          <w:tcPr>
            <w:tcW w:w="1597" w:type="dxa"/>
          </w:tcPr>
          <w:p w14:paraId="1B3816D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6" w:name="Text16"/>
          <w:p w14:paraId="51D100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6"/>
          </w:p>
        </w:tc>
        <w:tc>
          <w:tcPr>
            <w:tcW w:w="1559" w:type="dxa"/>
          </w:tcPr>
          <w:p w14:paraId="5A0A835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7" w:name="Text17"/>
          <w:p w14:paraId="605E1C8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7"/>
          </w:p>
        </w:tc>
        <w:tc>
          <w:tcPr>
            <w:tcW w:w="1559" w:type="dxa"/>
          </w:tcPr>
          <w:p w14:paraId="1578C15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8" w:name="Text18"/>
          <w:p w14:paraId="549E8BE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1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8"/>
          </w:p>
        </w:tc>
        <w:tc>
          <w:tcPr>
            <w:tcW w:w="1701" w:type="dxa"/>
          </w:tcPr>
          <w:p w14:paraId="6169566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2124D6E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r w:rsidR="000544EB" w:rsidRPr="00614499" w14:paraId="12A565FE" w14:textId="77777777" w:rsidTr="000544EB">
        <w:trPr>
          <w:cantSplit/>
          <w:trHeight w:val="691"/>
        </w:trPr>
        <w:tc>
          <w:tcPr>
            <w:tcW w:w="2651" w:type="dxa"/>
            <w:gridSpan w:val="2"/>
            <w:tcBorders>
              <w:bottom w:val="nil"/>
            </w:tcBorders>
          </w:tcPr>
          <w:p w14:paraId="6DFE2B77"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p>
          <w:p w14:paraId="4AD6776E" w14:textId="77777777" w:rsidR="000544EB" w:rsidRPr="00614499" w:rsidRDefault="000544EB" w:rsidP="001756D1">
            <w:pPr>
              <w:keepNext/>
              <w:spacing w:after="0" w:line="240" w:lineRule="auto"/>
              <w:outlineLvl w:val="1"/>
              <w:rPr>
                <w:rFonts w:ascii="Times New Roman" w:eastAsia="Times New Roman" w:hAnsi="Times New Roman" w:cs="Times New Roman"/>
                <w:i/>
                <w:iCs/>
                <w:sz w:val="18"/>
                <w:szCs w:val="20"/>
                <w:lang w:eastAsia="sv-SE"/>
              </w:rPr>
            </w:pPr>
            <w:r>
              <w:rPr>
                <w:rFonts w:ascii="Times New Roman" w:eastAsia="Times New Roman" w:hAnsi="Times New Roman" w:cs="Times New Roman"/>
                <w:i/>
                <w:iCs/>
                <w:sz w:val="18"/>
                <w:szCs w:val="20"/>
                <w:lang w:eastAsia="sv-SE"/>
              </w:rPr>
              <w:t>Tilläggskostnader som är regelbundet återkommande</w:t>
            </w:r>
          </w:p>
          <w:p w14:paraId="20B092E6" w14:textId="77777777" w:rsidR="000544EB" w:rsidRPr="00614499" w:rsidRDefault="000544EB" w:rsidP="001756D1">
            <w:pPr>
              <w:spacing w:after="0" w:line="240" w:lineRule="auto"/>
              <w:rPr>
                <w:rFonts w:ascii="Times New Roman" w:eastAsia="Times New Roman" w:hAnsi="Times New Roman" w:cs="Times New Roman"/>
                <w:sz w:val="24"/>
                <w:szCs w:val="20"/>
                <w:lang w:eastAsia="sv-SE"/>
              </w:rPr>
            </w:pPr>
          </w:p>
        </w:tc>
        <w:tc>
          <w:tcPr>
            <w:tcW w:w="1597" w:type="dxa"/>
            <w:vMerge w:val="restart"/>
          </w:tcPr>
          <w:p w14:paraId="3100568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5042BC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3C0FFD4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C748F6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9" w:name="Text22"/>
          <w:p w14:paraId="2EADE02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9"/>
          </w:p>
        </w:tc>
        <w:tc>
          <w:tcPr>
            <w:tcW w:w="1559" w:type="dxa"/>
            <w:vMerge w:val="restart"/>
          </w:tcPr>
          <w:p w14:paraId="5F7DC09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6523B1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BB0EFB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DE81E2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0" w:name="Text23"/>
          <w:p w14:paraId="2CD9E1F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0"/>
          </w:p>
        </w:tc>
        <w:tc>
          <w:tcPr>
            <w:tcW w:w="1559" w:type="dxa"/>
            <w:vMerge w:val="restart"/>
          </w:tcPr>
          <w:p w14:paraId="3DBE76C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EDEA28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E0DFBC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09808F8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1" w:name="Text24"/>
          <w:p w14:paraId="240F1B8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1"/>
          </w:p>
        </w:tc>
        <w:tc>
          <w:tcPr>
            <w:tcW w:w="1701" w:type="dxa"/>
            <w:vMerge w:val="restart"/>
          </w:tcPr>
          <w:p w14:paraId="729F58E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621F6A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4001083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02A4F6C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2" w:name="Text25"/>
          <w:p w14:paraId="0D9B1C9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2"/>
          </w:p>
        </w:tc>
      </w:tr>
      <w:tr w:rsidR="000544EB" w:rsidRPr="00614499" w14:paraId="7FB0C66F" w14:textId="77777777" w:rsidTr="000544EB">
        <w:trPr>
          <w:cantSplit/>
          <w:trHeight w:val="405"/>
        </w:trPr>
        <w:tc>
          <w:tcPr>
            <w:tcW w:w="2651" w:type="dxa"/>
            <w:gridSpan w:val="2"/>
            <w:tcBorders>
              <w:top w:val="nil"/>
              <w:bottom w:val="nil"/>
            </w:tcBorders>
          </w:tcPr>
          <w:p w14:paraId="6E46792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Läkarvård, tandvård, medicin och glasögon</w:t>
            </w:r>
          </w:p>
        </w:tc>
        <w:tc>
          <w:tcPr>
            <w:tcW w:w="1597" w:type="dxa"/>
            <w:vMerge/>
          </w:tcPr>
          <w:p w14:paraId="20A353C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59" w:type="dxa"/>
            <w:vMerge/>
          </w:tcPr>
          <w:p w14:paraId="34D25F4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559" w:type="dxa"/>
            <w:vMerge/>
          </w:tcPr>
          <w:p w14:paraId="059CDF3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c>
          <w:tcPr>
            <w:tcW w:w="1701" w:type="dxa"/>
            <w:vMerge/>
          </w:tcPr>
          <w:p w14:paraId="6E2AEC1B"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tc>
      </w:tr>
      <w:tr w:rsidR="000544EB" w:rsidRPr="00614499" w14:paraId="0CD1C181" w14:textId="77777777" w:rsidTr="000544EB">
        <w:trPr>
          <w:trHeight w:val="405"/>
        </w:trPr>
        <w:tc>
          <w:tcPr>
            <w:tcW w:w="2651" w:type="dxa"/>
            <w:gridSpan w:val="2"/>
            <w:tcBorders>
              <w:top w:val="nil"/>
              <w:bottom w:val="nil"/>
            </w:tcBorders>
          </w:tcPr>
          <w:p w14:paraId="3BB98FA1"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58C7DE57"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Barn</w:t>
            </w:r>
            <w:r>
              <w:rPr>
                <w:rFonts w:ascii="Times New Roman" w:eastAsia="Times New Roman" w:hAnsi="Times New Roman" w:cs="Times New Roman"/>
                <w:sz w:val="18"/>
                <w:szCs w:val="20"/>
                <w:lang w:eastAsia="sv-SE"/>
              </w:rPr>
              <w:t>- och skolbarnsomsorg</w:t>
            </w:r>
          </w:p>
        </w:tc>
        <w:tc>
          <w:tcPr>
            <w:tcW w:w="1597" w:type="dxa"/>
          </w:tcPr>
          <w:p w14:paraId="06A99B0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3" w:name="Text28"/>
          <w:p w14:paraId="33AE2DB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3"/>
          </w:p>
        </w:tc>
        <w:tc>
          <w:tcPr>
            <w:tcW w:w="1559" w:type="dxa"/>
          </w:tcPr>
          <w:p w14:paraId="3C1BD5B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4" w:name="Text29"/>
          <w:p w14:paraId="12E19A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2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4"/>
          </w:p>
        </w:tc>
        <w:tc>
          <w:tcPr>
            <w:tcW w:w="1559" w:type="dxa"/>
          </w:tcPr>
          <w:p w14:paraId="73F0167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5" w:name="Text30"/>
          <w:p w14:paraId="5C9B568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5"/>
          </w:p>
        </w:tc>
        <w:tc>
          <w:tcPr>
            <w:tcW w:w="1701" w:type="dxa"/>
          </w:tcPr>
          <w:p w14:paraId="4E5478C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6" w:name="Text31"/>
          <w:p w14:paraId="19A93E8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6"/>
          </w:p>
        </w:tc>
      </w:tr>
      <w:tr w:rsidR="000544EB" w:rsidRPr="00614499" w14:paraId="621AE7DF" w14:textId="77777777" w:rsidTr="000544EB">
        <w:trPr>
          <w:trHeight w:val="422"/>
        </w:trPr>
        <w:tc>
          <w:tcPr>
            <w:tcW w:w="2651" w:type="dxa"/>
            <w:gridSpan w:val="2"/>
            <w:tcBorders>
              <w:top w:val="nil"/>
              <w:bottom w:val="nil"/>
            </w:tcBorders>
          </w:tcPr>
          <w:p w14:paraId="65F92543"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22176C69"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Fritid och rekreation</w:t>
            </w:r>
          </w:p>
        </w:tc>
        <w:tc>
          <w:tcPr>
            <w:tcW w:w="1597" w:type="dxa"/>
          </w:tcPr>
          <w:p w14:paraId="77A6AF4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7" w:name="Text34"/>
          <w:p w14:paraId="509F9E1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7"/>
          </w:p>
        </w:tc>
        <w:tc>
          <w:tcPr>
            <w:tcW w:w="1559" w:type="dxa"/>
          </w:tcPr>
          <w:p w14:paraId="1680F4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8" w:name="Text35"/>
          <w:p w14:paraId="6C2E078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8"/>
          </w:p>
        </w:tc>
        <w:tc>
          <w:tcPr>
            <w:tcW w:w="1559" w:type="dxa"/>
          </w:tcPr>
          <w:p w14:paraId="3CE3077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19" w:name="Text36"/>
          <w:p w14:paraId="6CA2B9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19"/>
          </w:p>
        </w:tc>
        <w:tc>
          <w:tcPr>
            <w:tcW w:w="1701" w:type="dxa"/>
          </w:tcPr>
          <w:p w14:paraId="39C2799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0" w:name="Text37"/>
          <w:p w14:paraId="74BF187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0"/>
          </w:p>
        </w:tc>
      </w:tr>
      <w:tr w:rsidR="000544EB" w:rsidRPr="00614499" w14:paraId="6BE31625" w14:textId="77777777" w:rsidTr="000544EB">
        <w:trPr>
          <w:trHeight w:val="405"/>
        </w:trPr>
        <w:tc>
          <w:tcPr>
            <w:tcW w:w="2651" w:type="dxa"/>
            <w:gridSpan w:val="2"/>
            <w:tcBorders>
              <w:top w:val="nil"/>
              <w:bottom w:val="nil"/>
            </w:tcBorders>
          </w:tcPr>
          <w:p w14:paraId="3D3E310D" w14:textId="77777777" w:rsidR="000544EB" w:rsidRDefault="000544EB" w:rsidP="001756D1">
            <w:pPr>
              <w:spacing w:after="0" w:line="240" w:lineRule="auto"/>
              <w:rPr>
                <w:rFonts w:ascii="Times New Roman" w:eastAsia="Times New Roman" w:hAnsi="Times New Roman" w:cs="Times New Roman"/>
                <w:sz w:val="18"/>
                <w:szCs w:val="20"/>
                <w:lang w:eastAsia="sv-SE"/>
              </w:rPr>
            </w:pPr>
          </w:p>
          <w:p w14:paraId="15EC8DC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Semesterresor</w:t>
            </w:r>
          </w:p>
        </w:tc>
        <w:tc>
          <w:tcPr>
            <w:tcW w:w="1597" w:type="dxa"/>
          </w:tcPr>
          <w:p w14:paraId="2F08AF4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1" w:name="Text39"/>
          <w:p w14:paraId="7B397E1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3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1"/>
          </w:p>
        </w:tc>
        <w:tc>
          <w:tcPr>
            <w:tcW w:w="1559" w:type="dxa"/>
          </w:tcPr>
          <w:p w14:paraId="67A78B9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2" w:name="Text40"/>
          <w:p w14:paraId="21A2886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2"/>
          </w:p>
        </w:tc>
        <w:tc>
          <w:tcPr>
            <w:tcW w:w="1559" w:type="dxa"/>
          </w:tcPr>
          <w:p w14:paraId="7357B6E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3" w:name="Text41"/>
          <w:p w14:paraId="070F98F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1"/>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3"/>
          </w:p>
        </w:tc>
        <w:tc>
          <w:tcPr>
            <w:tcW w:w="1701" w:type="dxa"/>
          </w:tcPr>
          <w:p w14:paraId="7C6B799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4" w:name="Text42"/>
          <w:p w14:paraId="4223A0F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4"/>
          </w:p>
        </w:tc>
      </w:tr>
      <w:tr w:rsidR="000544EB" w:rsidRPr="00614499" w14:paraId="246DB33B" w14:textId="77777777" w:rsidTr="000544EB">
        <w:trPr>
          <w:trHeight w:val="77"/>
        </w:trPr>
        <w:tc>
          <w:tcPr>
            <w:tcW w:w="2651" w:type="dxa"/>
            <w:gridSpan w:val="2"/>
            <w:tcBorders>
              <w:top w:val="nil"/>
              <w:bottom w:val="nil"/>
            </w:tcBorders>
          </w:tcPr>
          <w:p w14:paraId="01D5714C"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97" w:type="dxa"/>
            <w:tcBorders>
              <w:bottom w:val="nil"/>
            </w:tcBorders>
          </w:tcPr>
          <w:p w14:paraId="74681ACB"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58D8C1B4"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0E8BECC9"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701" w:type="dxa"/>
            <w:tcBorders>
              <w:bottom w:val="nil"/>
            </w:tcBorders>
          </w:tcPr>
          <w:p w14:paraId="29079F0E"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r>
      <w:tr w:rsidR="000544EB" w:rsidRPr="00614499" w14:paraId="1C6849AB" w14:textId="77777777" w:rsidTr="000544EB">
        <w:trPr>
          <w:trHeight w:val="624"/>
        </w:trPr>
        <w:tc>
          <w:tcPr>
            <w:tcW w:w="2651" w:type="dxa"/>
            <w:gridSpan w:val="2"/>
            <w:tcBorders>
              <w:top w:val="nil"/>
              <w:bottom w:val="nil"/>
            </w:tcBorders>
          </w:tcPr>
          <w:p w14:paraId="1F819B6D"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Kontakter med biologiska föräldrar/andra närstående personer</w:t>
            </w:r>
          </w:p>
        </w:tc>
        <w:tc>
          <w:tcPr>
            <w:tcW w:w="1597" w:type="dxa"/>
            <w:tcBorders>
              <w:top w:val="nil"/>
            </w:tcBorders>
          </w:tcPr>
          <w:p w14:paraId="4A3478E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5A0EA9E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5" w:name="Text46"/>
          <w:p w14:paraId="7F99E6E6"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5"/>
          </w:p>
        </w:tc>
        <w:tc>
          <w:tcPr>
            <w:tcW w:w="1559" w:type="dxa"/>
            <w:tcBorders>
              <w:top w:val="nil"/>
            </w:tcBorders>
          </w:tcPr>
          <w:p w14:paraId="4E3C04C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6F9056F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6" w:name="Text47"/>
          <w:p w14:paraId="0F65AB5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7"/>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6"/>
          </w:p>
        </w:tc>
        <w:tc>
          <w:tcPr>
            <w:tcW w:w="1559" w:type="dxa"/>
            <w:tcBorders>
              <w:top w:val="nil"/>
            </w:tcBorders>
          </w:tcPr>
          <w:p w14:paraId="4A6BA9A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1F59806F"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7" w:name="Text48"/>
          <w:p w14:paraId="47A0DE5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7"/>
          </w:p>
        </w:tc>
        <w:tc>
          <w:tcPr>
            <w:tcW w:w="1701" w:type="dxa"/>
            <w:tcBorders>
              <w:top w:val="nil"/>
            </w:tcBorders>
          </w:tcPr>
          <w:p w14:paraId="017E9C6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7142EB5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8" w:name="Text49"/>
          <w:p w14:paraId="2F4C47B9"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4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8"/>
          </w:p>
        </w:tc>
      </w:tr>
      <w:tr w:rsidR="000544EB" w:rsidRPr="00614499" w14:paraId="649DD8E8" w14:textId="77777777" w:rsidTr="000544EB">
        <w:trPr>
          <w:trHeight w:val="77"/>
        </w:trPr>
        <w:tc>
          <w:tcPr>
            <w:tcW w:w="2651" w:type="dxa"/>
            <w:gridSpan w:val="2"/>
            <w:tcBorders>
              <w:top w:val="nil"/>
              <w:bottom w:val="nil"/>
            </w:tcBorders>
          </w:tcPr>
          <w:p w14:paraId="67DEE735"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97" w:type="dxa"/>
            <w:tcBorders>
              <w:bottom w:val="nil"/>
            </w:tcBorders>
          </w:tcPr>
          <w:p w14:paraId="6D58BE08"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007F3AB0"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559" w:type="dxa"/>
            <w:tcBorders>
              <w:bottom w:val="nil"/>
            </w:tcBorders>
          </w:tcPr>
          <w:p w14:paraId="2BFB1621"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c>
          <w:tcPr>
            <w:tcW w:w="1701" w:type="dxa"/>
            <w:tcBorders>
              <w:bottom w:val="nil"/>
            </w:tcBorders>
          </w:tcPr>
          <w:p w14:paraId="5A8CBF90" w14:textId="77777777" w:rsidR="000544EB" w:rsidRPr="00614499" w:rsidRDefault="000544EB" w:rsidP="001756D1">
            <w:pPr>
              <w:spacing w:after="0" w:line="240" w:lineRule="auto"/>
              <w:rPr>
                <w:rFonts w:ascii="Times New Roman" w:eastAsia="Times New Roman" w:hAnsi="Times New Roman" w:cs="Times New Roman"/>
                <w:sz w:val="10"/>
                <w:szCs w:val="20"/>
                <w:lang w:eastAsia="sv-SE"/>
              </w:rPr>
            </w:pPr>
          </w:p>
        </w:tc>
      </w:tr>
      <w:tr w:rsidR="000544EB" w:rsidRPr="00614499" w14:paraId="2A415B14" w14:textId="77777777" w:rsidTr="000544EB">
        <w:trPr>
          <w:trHeight w:val="405"/>
        </w:trPr>
        <w:tc>
          <w:tcPr>
            <w:tcW w:w="2651" w:type="dxa"/>
            <w:gridSpan w:val="2"/>
            <w:tcBorders>
              <w:top w:val="nil"/>
              <w:bottom w:val="nil"/>
            </w:tcBorders>
          </w:tcPr>
          <w:p w14:paraId="1697197F" w14:textId="6D6184B4" w:rsidR="000544EB" w:rsidRPr="00614499" w:rsidRDefault="000544EB">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 xml:space="preserve">Kontakter </w:t>
            </w:r>
            <w:r w:rsidRPr="00B36401">
              <w:rPr>
                <w:rFonts w:ascii="Times New Roman" w:eastAsia="Times New Roman" w:hAnsi="Times New Roman" w:cs="Times New Roman"/>
                <w:sz w:val="18"/>
                <w:szCs w:val="20"/>
                <w:lang w:eastAsia="sv-SE"/>
              </w:rPr>
              <w:t>med social</w:t>
            </w:r>
            <w:r w:rsidR="005503DC" w:rsidRPr="00B36401">
              <w:rPr>
                <w:rFonts w:ascii="Times New Roman" w:eastAsia="Times New Roman" w:hAnsi="Times New Roman" w:cs="Times New Roman"/>
                <w:sz w:val="18"/>
                <w:szCs w:val="20"/>
                <w:lang w:eastAsia="sv-SE"/>
              </w:rPr>
              <w:t>tjänsten,</w:t>
            </w:r>
            <w:r w:rsidRPr="00B36401">
              <w:rPr>
                <w:rFonts w:ascii="Times New Roman" w:eastAsia="Times New Roman" w:hAnsi="Times New Roman" w:cs="Times New Roman"/>
                <w:sz w:val="18"/>
                <w:szCs w:val="20"/>
                <w:lang w:eastAsia="sv-SE"/>
              </w:rPr>
              <w:t xml:space="preserve"> BUP</w:t>
            </w:r>
            <w:r w:rsidR="005503DC" w:rsidRPr="00B36401">
              <w:rPr>
                <w:rFonts w:ascii="Times New Roman" w:eastAsia="Times New Roman" w:hAnsi="Times New Roman" w:cs="Times New Roman"/>
                <w:sz w:val="18"/>
                <w:szCs w:val="20"/>
                <w:lang w:eastAsia="sv-SE"/>
              </w:rPr>
              <w:t xml:space="preserve"> och andra myndigheter</w:t>
            </w:r>
          </w:p>
        </w:tc>
        <w:tc>
          <w:tcPr>
            <w:tcW w:w="1597" w:type="dxa"/>
            <w:tcBorders>
              <w:top w:val="nil"/>
            </w:tcBorders>
          </w:tcPr>
          <w:p w14:paraId="3DB9CF1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29" w:name="Text52"/>
          <w:p w14:paraId="1C4B6B4C"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2"/>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29"/>
          </w:p>
        </w:tc>
        <w:tc>
          <w:tcPr>
            <w:tcW w:w="1559" w:type="dxa"/>
            <w:tcBorders>
              <w:top w:val="nil"/>
            </w:tcBorders>
          </w:tcPr>
          <w:p w14:paraId="145FFB5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0" w:name="Text53"/>
          <w:p w14:paraId="4139B29D"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3"/>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0"/>
          </w:p>
        </w:tc>
        <w:tc>
          <w:tcPr>
            <w:tcW w:w="1559" w:type="dxa"/>
            <w:tcBorders>
              <w:top w:val="nil"/>
            </w:tcBorders>
          </w:tcPr>
          <w:p w14:paraId="5D85F67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1" w:name="Text54"/>
          <w:p w14:paraId="774E283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1"/>
          </w:p>
        </w:tc>
        <w:tc>
          <w:tcPr>
            <w:tcW w:w="1701" w:type="dxa"/>
            <w:tcBorders>
              <w:top w:val="nil"/>
            </w:tcBorders>
          </w:tcPr>
          <w:p w14:paraId="0C69F47E"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2" w:name="Text55"/>
          <w:p w14:paraId="57D53A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2"/>
          </w:p>
        </w:tc>
      </w:tr>
      <w:tr w:rsidR="000544EB" w:rsidRPr="00614499" w14:paraId="4158B36A" w14:textId="77777777" w:rsidTr="000544EB">
        <w:trPr>
          <w:cantSplit/>
          <w:trHeight w:val="405"/>
        </w:trPr>
        <w:tc>
          <w:tcPr>
            <w:tcW w:w="921" w:type="dxa"/>
            <w:tcBorders>
              <w:top w:val="nil"/>
              <w:right w:val="nil"/>
            </w:tcBorders>
          </w:tcPr>
          <w:p w14:paraId="284FD9B8"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p>
          <w:p w14:paraId="1A603E50" w14:textId="77777777" w:rsidR="000544EB" w:rsidRPr="00614499" w:rsidRDefault="000544EB" w:rsidP="001756D1">
            <w:pPr>
              <w:spacing w:after="0" w:line="240" w:lineRule="auto"/>
              <w:rPr>
                <w:rFonts w:ascii="Times New Roman" w:eastAsia="Times New Roman" w:hAnsi="Times New Roman" w:cs="Times New Roman"/>
                <w:sz w:val="18"/>
                <w:szCs w:val="20"/>
                <w:lang w:eastAsia="sv-SE"/>
              </w:rPr>
            </w:pPr>
            <w:r w:rsidRPr="00614499">
              <w:rPr>
                <w:rFonts w:ascii="Times New Roman" w:eastAsia="Times New Roman" w:hAnsi="Times New Roman" w:cs="Times New Roman"/>
                <w:sz w:val="18"/>
                <w:szCs w:val="20"/>
                <w:lang w:eastAsia="sv-SE"/>
              </w:rPr>
              <w:t>Övrigt</w:t>
            </w:r>
          </w:p>
        </w:tc>
        <w:tc>
          <w:tcPr>
            <w:tcW w:w="1730" w:type="dxa"/>
            <w:tcBorders>
              <w:top w:val="nil"/>
              <w:left w:val="nil"/>
            </w:tcBorders>
          </w:tcPr>
          <w:p w14:paraId="79434E1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p w14:paraId="2616B53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c>
          <w:tcPr>
            <w:tcW w:w="1597" w:type="dxa"/>
          </w:tcPr>
          <w:p w14:paraId="503222E5"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3" w:name="Text58"/>
          <w:p w14:paraId="2E717BF7"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8"/>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3"/>
          </w:p>
        </w:tc>
        <w:tc>
          <w:tcPr>
            <w:tcW w:w="1559" w:type="dxa"/>
          </w:tcPr>
          <w:p w14:paraId="52AD853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4" w:name="Text59"/>
          <w:p w14:paraId="65DCDB6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59"/>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4"/>
          </w:p>
        </w:tc>
        <w:tc>
          <w:tcPr>
            <w:tcW w:w="1559" w:type="dxa"/>
          </w:tcPr>
          <w:p w14:paraId="64D92C3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5" w:name="Text60"/>
          <w:p w14:paraId="7A825694"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0"/>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5"/>
          </w:p>
        </w:tc>
        <w:tc>
          <w:tcPr>
            <w:tcW w:w="1701" w:type="dxa"/>
          </w:tcPr>
          <w:p w14:paraId="75405DBB"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r w:rsidR="000544EB" w:rsidRPr="00614499" w14:paraId="0DFE10D1" w14:textId="77777777" w:rsidTr="000544EB">
        <w:trPr>
          <w:trHeight w:val="422"/>
        </w:trPr>
        <w:tc>
          <w:tcPr>
            <w:tcW w:w="2651" w:type="dxa"/>
            <w:gridSpan w:val="2"/>
          </w:tcPr>
          <w:p w14:paraId="02E7B351" w14:textId="7F78E1C3" w:rsidR="000544EB" w:rsidRPr="00093037" w:rsidRDefault="00093037" w:rsidP="001756D1">
            <w:pPr>
              <w:spacing w:after="0" w:line="240" w:lineRule="auto"/>
              <w:rPr>
                <w:rFonts w:ascii="Times New Roman" w:eastAsia="Times New Roman" w:hAnsi="Times New Roman" w:cs="Times New Roman"/>
                <w:b/>
                <w:sz w:val="18"/>
                <w:szCs w:val="20"/>
                <w:lang w:eastAsia="sv-SE"/>
              </w:rPr>
            </w:pPr>
            <w:r w:rsidRPr="00093037">
              <w:rPr>
                <w:rFonts w:ascii="Times New Roman" w:eastAsia="Times New Roman" w:hAnsi="Times New Roman" w:cs="Times New Roman"/>
                <w:b/>
                <w:sz w:val="18"/>
                <w:szCs w:val="20"/>
                <w:lang w:eastAsia="sv-SE"/>
              </w:rPr>
              <w:t>Totalt</w:t>
            </w:r>
          </w:p>
          <w:p w14:paraId="0DD6DAAF" w14:textId="77777777" w:rsidR="000544EB" w:rsidRPr="00614499" w:rsidRDefault="000544EB" w:rsidP="001756D1">
            <w:pPr>
              <w:keepNext/>
              <w:spacing w:after="0" w:line="240" w:lineRule="auto"/>
              <w:outlineLvl w:val="2"/>
              <w:rPr>
                <w:rFonts w:ascii="Times New Roman" w:eastAsia="Times New Roman" w:hAnsi="Times New Roman" w:cs="Times New Roman"/>
                <w:b/>
                <w:bCs/>
                <w:sz w:val="18"/>
                <w:szCs w:val="20"/>
                <w:lang w:eastAsia="sv-SE"/>
              </w:rPr>
            </w:pPr>
            <w:r w:rsidRPr="00614499">
              <w:rPr>
                <w:rFonts w:ascii="Times New Roman" w:eastAsia="Times New Roman" w:hAnsi="Times New Roman" w:cs="Times New Roman"/>
                <w:b/>
                <w:bCs/>
                <w:sz w:val="18"/>
                <w:szCs w:val="20"/>
                <w:lang w:eastAsia="sv-SE"/>
              </w:rPr>
              <w:t>Summa kronor</w:t>
            </w:r>
          </w:p>
        </w:tc>
        <w:tc>
          <w:tcPr>
            <w:tcW w:w="1597" w:type="dxa"/>
          </w:tcPr>
          <w:p w14:paraId="06901E28"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6" w:name="Text64"/>
          <w:p w14:paraId="61E19FF3"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4"/>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6"/>
          </w:p>
        </w:tc>
        <w:tc>
          <w:tcPr>
            <w:tcW w:w="1559" w:type="dxa"/>
          </w:tcPr>
          <w:p w14:paraId="27C208B1"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7" w:name="Text65"/>
          <w:p w14:paraId="59D438DA"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5"/>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7"/>
          </w:p>
        </w:tc>
        <w:tc>
          <w:tcPr>
            <w:tcW w:w="1559" w:type="dxa"/>
          </w:tcPr>
          <w:p w14:paraId="3D95F92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bookmarkStart w:id="38" w:name="Text66"/>
          <w:p w14:paraId="3D836372"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r w:rsidRPr="00614499">
              <w:rPr>
                <w:rFonts w:ascii="Times New Roman" w:eastAsia="Times New Roman" w:hAnsi="Times New Roman" w:cs="Times New Roman"/>
                <w:sz w:val="20"/>
                <w:szCs w:val="20"/>
                <w:lang w:eastAsia="sv-SE"/>
              </w:rPr>
              <w:fldChar w:fldCharType="begin">
                <w:ffData>
                  <w:name w:val="Text66"/>
                  <w:enabled/>
                  <w:calcOnExit w:val="0"/>
                  <w:textInput/>
                </w:ffData>
              </w:fldChar>
            </w:r>
            <w:r w:rsidRPr="00614499">
              <w:rPr>
                <w:rFonts w:ascii="Times New Roman" w:eastAsia="Times New Roman" w:hAnsi="Times New Roman" w:cs="Times New Roman"/>
                <w:sz w:val="20"/>
                <w:szCs w:val="20"/>
                <w:lang w:eastAsia="sv-SE"/>
              </w:rPr>
              <w:instrText xml:space="preserve"> FORMTEXT </w:instrText>
            </w:r>
            <w:r w:rsidRPr="00614499">
              <w:rPr>
                <w:rFonts w:ascii="Times New Roman" w:eastAsia="Times New Roman" w:hAnsi="Times New Roman" w:cs="Times New Roman"/>
                <w:sz w:val="20"/>
                <w:szCs w:val="20"/>
                <w:lang w:eastAsia="sv-SE"/>
              </w:rPr>
            </w:r>
            <w:r w:rsidRPr="00614499">
              <w:rPr>
                <w:rFonts w:ascii="Times New Roman" w:eastAsia="Times New Roman" w:hAnsi="Times New Roman" w:cs="Times New Roman"/>
                <w:sz w:val="20"/>
                <w:szCs w:val="20"/>
                <w:lang w:eastAsia="sv-SE"/>
              </w:rPr>
              <w:fldChar w:fldCharType="separate"/>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noProof/>
                <w:sz w:val="20"/>
                <w:szCs w:val="20"/>
                <w:lang w:eastAsia="sv-SE"/>
              </w:rPr>
              <w:t> </w:t>
            </w:r>
            <w:r w:rsidRPr="00614499">
              <w:rPr>
                <w:rFonts w:ascii="Times New Roman" w:eastAsia="Times New Roman" w:hAnsi="Times New Roman" w:cs="Times New Roman"/>
                <w:sz w:val="20"/>
                <w:szCs w:val="20"/>
                <w:lang w:eastAsia="sv-SE"/>
              </w:rPr>
              <w:fldChar w:fldCharType="end"/>
            </w:r>
            <w:bookmarkEnd w:id="38"/>
          </w:p>
        </w:tc>
        <w:tc>
          <w:tcPr>
            <w:tcW w:w="1701" w:type="dxa"/>
          </w:tcPr>
          <w:p w14:paraId="748ADAF0" w14:textId="77777777" w:rsidR="000544EB" w:rsidRPr="00614499" w:rsidRDefault="000544EB" w:rsidP="001756D1">
            <w:pPr>
              <w:spacing w:after="0" w:line="240" w:lineRule="auto"/>
              <w:rPr>
                <w:rFonts w:ascii="Times New Roman" w:eastAsia="Times New Roman" w:hAnsi="Times New Roman" w:cs="Times New Roman"/>
                <w:sz w:val="20"/>
                <w:szCs w:val="20"/>
                <w:lang w:eastAsia="sv-SE"/>
              </w:rPr>
            </w:pPr>
          </w:p>
        </w:tc>
      </w:tr>
    </w:tbl>
    <w:p w14:paraId="02764AB2" w14:textId="77777777" w:rsidR="00015CEF" w:rsidRDefault="00015CEF" w:rsidP="0092239B">
      <w:pPr>
        <w:pStyle w:val="Sidfot"/>
        <w:tabs>
          <w:tab w:val="left" w:pos="1304"/>
        </w:tabs>
      </w:pPr>
    </w:p>
    <w:p w14:paraId="6E7FD248" w14:textId="78C4284B" w:rsidR="00DF3CD9" w:rsidRDefault="00B01C44" w:rsidP="00015CEF">
      <w:pPr>
        <w:pStyle w:val="Sidfot"/>
        <w:tabs>
          <w:tab w:val="left" w:pos="1304"/>
        </w:tabs>
        <w:rPr>
          <w:rFonts w:asciiTheme="minorHAnsi" w:hAnsiTheme="minorHAnsi"/>
          <w:sz w:val="22"/>
          <w:szCs w:val="22"/>
        </w:rPr>
      </w:pPr>
      <w:r>
        <w:rPr>
          <w:rFonts w:asciiTheme="minorHAnsi" w:hAnsiTheme="minorHAnsi"/>
          <w:sz w:val="22"/>
          <w:szCs w:val="22"/>
        </w:rPr>
        <w:t xml:space="preserve">Tilläggskostnader </w:t>
      </w:r>
      <w:r w:rsidR="00DF3CD9">
        <w:rPr>
          <w:rFonts w:asciiTheme="minorHAnsi" w:hAnsiTheme="minorHAnsi"/>
          <w:sz w:val="22"/>
          <w:szCs w:val="22"/>
        </w:rPr>
        <w:t xml:space="preserve">som uppkommer mer sällan prövas när det är aktuellt. Det kan </w:t>
      </w:r>
      <w:r w:rsidR="007124A0">
        <w:rPr>
          <w:rFonts w:asciiTheme="minorHAnsi" w:hAnsiTheme="minorHAnsi"/>
          <w:sz w:val="22"/>
          <w:szCs w:val="22"/>
        </w:rPr>
        <w:t>till exempel</w:t>
      </w:r>
      <w:r w:rsidR="00DF3CD9">
        <w:rPr>
          <w:rFonts w:asciiTheme="minorHAnsi" w:hAnsiTheme="minorHAnsi"/>
          <w:sz w:val="22"/>
          <w:szCs w:val="22"/>
        </w:rPr>
        <w:t xml:space="preserve"> vara fråga om inköp av cykel, moped eller en dator, basutrustning a</w:t>
      </w:r>
      <w:r w:rsidR="00D54FB3">
        <w:rPr>
          <w:rFonts w:asciiTheme="minorHAnsi" w:hAnsiTheme="minorHAnsi"/>
          <w:sz w:val="22"/>
          <w:szCs w:val="22"/>
        </w:rPr>
        <w:t xml:space="preserve">v </w:t>
      </w:r>
      <w:r>
        <w:rPr>
          <w:rFonts w:asciiTheme="minorHAnsi" w:hAnsiTheme="minorHAnsi"/>
          <w:sz w:val="22"/>
          <w:szCs w:val="22"/>
        </w:rPr>
        <w:t xml:space="preserve">barnets rum </w:t>
      </w:r>
      <w:r w:rsidR="00D54FB3">
        <w:rPr>
          <w:rFonts w:asciiTheme="minorHAnsi" w:hAnsiTheme="minorHAnsi"/>
          <w:sz w:val="22"/>
          <w:szCs w:val="22"/>
        </w:rPr>
        <w:t xml:space="preserve">i samband med placering </w:t>
      </w:r>
      <w:r>
        <w:rPr>
          <w:rFonts w:asciiTheme="minorHAnsi" w:hAnsiTheme="minorHAnsi"/>
          <w:sz w:val="22"/>
          <w:szCs w:val="22"/>
        </w:rPr>
        <w:t xml:space="preserve">etc. </w:t>
      </w:r>
    </w:p>
    <w:p w14:paraId="26F2CFA5" w14:textId="0B38F5C0" w:rsidR="00DF3CD9" w:rsidRDefault="00DF3CD9" w:rsidP="00015CEF">
      <w:pPr>
        <w:pStyle w:val="Sidfot"/>
        <w:tabs>
          <w:tab w:val="left" w:pos="1304"/>
        </w:tabs>
        <w:rPr>
          <w:rFonts w:asciiTheme="minorHAnsi" w:hAnsiTheme="minorHAnsi"/>
          <w:sz w:val="22"/>
          <w:szCs w:val="22"/>
        </w:rPr>
      </w:pPr>
      <w:r>
        <w:rPr>
          <w:rFonts w:asciiTheme="minorHAnsi" w:hAnsiTheme="minorHAnsi"/>
          <w:sz w:val="22"/>
          <w:szCs w:val="22"/>
        </w:rPr>
        <w:t>Se vidare SK</w:t>
      </w:r>
      <w:r w:rsidR="00CE6DBA">
        <w:rPr>
          <w:rFonts w:asciiTheme="minorHAnsi" w:hAnsiTheme="minorHAnsi"/>
          <w:sz w:val="22"/>
          <w:szCs w:val="22"/>
        </w:rPr>
        <w:t>R</w:t>
      </w:r>
      <w:r>
        <w:rPr>
          <w:rFonts w:asciiTheme="minorHAnsi" w:hAnsiTheme="minorHAnsi"/>
          <w:sz w:val="22"/>
          <w:szCs w:val="22"/>
        </w:rPr>
        <w:t>:s cirkulär.</w:t>
      </w:r>
    </w:p>
    <w:p w14:paraId="2D5AE0F4" w14:textId="4C14AD74" w:rsidR="000B238F" w:rsidRDefault="00CA6F0E" w:rsidP="00015CEF">
      <w:pPr>
        <w:pStyle w:val="Sidfot"/>
        <w:tabs>
          <w:tab w:val="left" w:pos="1304"/>
        </w:tabs>
      </w:pPr>
      <w:r>
        <w:tab/>
      </w:r>
      <w:r>
        <w:tab/>
      </w:r>
      <w:r>
        <w:tab/>
      </w:r>
    </w:p>
    <w:sectPr w:rsidR="000B23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E84A" w14:textId="77777777" w:rsidR="00E56B1D" w:rsidRDefault="00E56B1D" w:rsidP="00051D30">
      <w:pPr>
        <w:spacing w:after="0" w:line="240" w:lineRule="auto"/>
      </w:pPr>
      <w:r>
        <w:separator/>
      </w:r>
    </w:p>
  </w:endnote>
  <w:endnote w:type="continuationSeparator" w:id="0">
    <w:p w14:paraId="34A8EB1A" w14:textId="77777777" w:rsidR="00E56B1D" w:rsidRDefault="00E56B1D" w:rsidP="0005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6AFC" w14:textId="77777777" w:rsidR="00E56B1D" w:rsidRDefault="00E56B1D" w:rsidP="00051D30">
      <w:pPr>
        <w:spacing w:after="0" w:line="240" w:lineRule="auto"/>
      </w:pPr>
      <w:r>
        <w:separator/>
      </w:r>
    </w:p>
  </w:footnote>
  <w:footnote w:type="continuationSeparator" w:id="0">
    <w:p w14:paraId="57A4B90D" w14:textId="77777777" w:rsidR="00E56B1D" w:rsidRDefault="00E56B1D" w:rsidP="0005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45785"/>
      <w:docPartObj>
        <w:docPartGallery w:val="Page Numbers (Top of Page)"/>
        <w:docPartUnique/>
      </w:docPartObj>
    </w:sdtPr>
    <w:sdtEndPr/>
    <w:sdtContent>
      <w:p w14:paraId="7AFF40F8" w14:textId="13D57AE6" w:rsidR="00065DD3" w:rsidRDefault="00065DD3">
        <w:pPr>
          <w:pStyle w:val="Sidhuvud"/>
          <w:jc w:val="right"/>
        </w:pPr>
        <w:r>
          <w:fldChar w:fldCharType="begin"/>
        </w:r>
        <w:r>
          <w:instrText>PAGE   \* MERGEFORMAT</w:instrText>
        </w:r>
        <w:r>
          <w:fldChar w:fldCharType="separate"/>
        </w:r>
        <w:r w:rsidR="00693E45">
          <w:rPr>
            <w:noProof/>
          </w:rPr>
          <w:t>1</w:t>
        </w:r>
        <w:r>
          <w:fldChar w:fldCharType="end"/>
        </w:r>
      </w:p>
    </w:sdtContent>
  </w:sdt>
  <w:p w14:paraId="0E7171D7" w14:textId="77777777" w:rsidR="00065DD3" w:rsidRDefault="00065D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3929"/>
    <w:multiLevelType w:val="hybridMultilevel"/>
    <w:tmpl w:val="B74C6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2B0354"/>
    <w:multiLevelType w:val="singleLevel"/>
    <w:tmpl w:val="DE608D24"/>
    <w:lvl w:ilvl="0">
      <w:start w:val="1"/>
      <w:numFmt w:val="decimal"/>
      <w:lvlText w:val="%1."/>
      <w:legacy w:legacy="1" w:legacySpace="0" w:legacyIndent="283"/>
      <w:lvlJc w:val="left"/>
      <w:pPr>
        <w:ind w:left="283" w:hanging="283"/>
      </w:pPr>
    </w:lvl>
  </w:abstractNum>
  <w:abstractNum w:abstractNumId="2" w15:restartNumberingAfterBreak="0">
    <w:nsid w:val="7F5A7D89"/>
    <w:multiLevelType w:val="hybridMultilevel"/>
    <w:tmpl w:val="833AD1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895698310">
    <w:abstractNumId w:val="1"/>
    <w:lvlOverride w:ilvl="0">
      <w:startOverride w:val="1"/>
    </w:lvlOverride>
  </w:num>
  <w:num w:numId="2" w16cid:durableId="959532320">
    <w:abstractNumId w:val="1"/>
    <w:lvlOverride w:ilvl="0">
      <w:lvl w:ilvl="0">
        <w:start w:val="1"/>
        <w:numFmt w:val="decimal"/>
        <w:lvlText w:val="%1."/>
        <w:legacy w:legacy="1" w:legacySpace="0" w:legacyIndent="283"/>
        <w:lvlJc w:val="left"/>
        <w:pPr>
          <w:ind w:left="283" w:hanging="283"/>
        </w:pPr>
      </w:lvl>
    </w:lvlOverride>
  </w:num>
  <w:num w:numId="3" w16cid:durableId="69885626">
    <w:abstractNumId w:val="2"/>
  </w:num>
  <w:num w:numId="4" w16cid:durableId="134652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DB"/>
    <w:rsid w:val="00004E6C"/>
    <w:rsid w:val="00015CEF"/>
    <w:rsid w:val="00027CA7"/>
    <w:rsid w:val="0003257E"/>
    <w:rsid w:val="00051D30"/>
    <w:rsid w:val="000544EB"/>
    <w:rsid w:val="00060F03"/>
    <w:rsid w:val="00062D06"/>
    <w:rsid w:val="00062D19"/>
    <w:rsid w:val="00064536"/>
    <w:rsid w:val="00065DD3"/>
    <w:rsid w:val="00066066"/>
    <w:rsid w:val="000806DB"/>
    <w:rsid w:val="00081BC5"/>
    <w:rsid w:val="00082B8F"/>
    <w:rsid w:val="00093037"/>
    <w:rsid w:val="00093D37"/>
    <w:rsid w:val="000A0502"/>
    <w:rsid w:val="000A3B78"/>
    <w:rsid w:val="000A5D81"/>
    <w:rsid w:val="000B238F"/>
    <w:rsid w:val="000C588C"/>
    <w:rsid w:val="000C7C26"/>
    <w:rsid w:val="000C7CE9"/>
    <w:rsid w:val="000E0A9A"/>
    <w:rsid w:val="000E18AB"/>
    <w:rsid w:val="000E2D9C"/>
    <w:rsid w:val="00103D49"/>
    <w:rsid w:val="0010695C"/>
    <w:rsid w:val="00120D5E"/>
    <w:rsid w:val="001272F8"/>
    <w:rsid w:val="00131CA8"/>
    <w:rsid w:val="001369E0"/>
    <w:rsid w:val="00144496"/>
    <w:rsid w:val="00147457"/>
    <w:rsid w:val="00152E9B"/>
    <w:rsid w:val="00160605"/>
    <w:rsid w:val="00161B9C"/>
    <w:rsid w:val="00165B1C"/>
    <w:rsid w:val="001670ED"/>
    <w:rsid w:val="001722F1"/>
    <w:rsid w:val="001756D1"/>
    <w:rsid w:val="0017687E"/>
    <w:rsid w:val="00181DC5"/>
    <w:rsid w:val="00182F69"/>
    <w:rsid w:val="00186158"/>
    <w:rsid w:val="001900DA"/>
    <w:rsid w:val="001908F5"/>
    <w:rsid w:val="001934A8"/>
    <w:rsid w:val="00193D61"/>
    <w:rsid w:val="001A5FCF"/>
    <w:rsid w:val="001C454D"/>
    <w:rsid w:val="001D3AD4"/>
    <w:rsid w:val="001D7038"/>
    <w:rsid w:val="001E269C"/>
    <w:rsid w:val="001F345E"/>
    <w:rsid w:val="001F5742"/>
    <w:rsid w:val="001F7C1E"/>
    <w:rsid w:val="00204415"/>
    <w:rsid w:val="0021207A"/>
    <w:rsid w:val="002136E3"/>
    <w:rsid w:val="00215092"/>
    <w:rsid w:val="00220068"/>
    <w:rsid w:val="0023303B"/>
    <w:rsid w:val="00234AC1"/>
    <w:rsid w:val="00236F58"/>
    <w:rsid w:val="00246EEF"/>
    <w:rsid w:val="0025192D"/>
    <w:rsid w:val="00252984"/>
    <w:rsid w:val="00253E00"/>
    <w:rsid w:val="00255782"/>
    <w:rsid w:val="0026626E"/>
    <w:rsid w:val="00270D22"/>
    <w:rsid w:val="00271012"/>
    <w:rsid w:val="00292D0F"/>
    <w:rsid w:val="00296FE2"/>
    <w:rsid w:val="002A6FE1"/>
    <w:rsid w:val="002B353F"/>
    <w:rsid w:val="002C18A4"/>
    <w:rsid w:val="002D03AA"/>
    <w:rsid w:val="002D4491"/>
    <w:rsid w:val="002D5401"/>
    <w:rsid w:val="002E5EA8"/>
    <w:rsid w:val="002F0309"/>
    <w:rsid w:val="002F1482"/>
    <w:rsid w:val="002F7D20"/>
    <w:rsid w:val="00303E0A"/>
    <w:rsid w:val="00305BE9"/>
    <w:rsid w:val="0030619E"/>
    <w:rsid w:val="00315789"/>
    <w:rsid w:val="003356CA"/>
    <w:rsid w:val="003407ED"/>
    <w:rsid w:val="003468A6"/>
    <w:rsid w:val="003521CB"/>
    <w:rsid w:val="0037348F"/>
    <w:rsid w:val="00381190"/>
    <w:rsid w:val="00381BB2"/>
    <w:rsid w:val="00385567"/>
    <w:rsid w:val="003867A5"/>
    <w:rsid w:val="00387249"/>
    <w:rsid w:val="003A0983"/>
    <w:rsid w:val="003A4C8A"/>
    <w:rsid w:val="003C1333"/>
    <w:rsid w:val="003E0F41"/>
    <w:rsid w:val="003E309A"/>
    <w:rsid w:val="003F35CA"/>
    <w:rsid w:val="003F5C70"/>
    <w:rsid w:val="00400512"/>
    <w:rsid w:val="00407A52"/>
    <w:rsid w:val="004135D4"/>
    <w:rsid w:val="00434CEC"/>
    <w:rsid w:val="004407E7"/>
    <w:rsid w:val="00442A85"/>
    <w:rsid w:val="00442CCE"/>
    <w:rsid w:val="00455F19"/>
    <w:rsid w:val="004729D8"/>
    <w:rsid w:val="004948B6"/>
    <w:rsid w:val="00494F79"/>
    <w:rsid w:val="004A325F"/>
    <w:rsid w:val="004B7AD0"/>
    <w:rsid w:val="004C37BA"/>
    <w:rsid w:val="004C5573"/>
    <w:rsid w:val="004D0C8E"/>
    <w:rsid w:val="004D0DFD"/>
    <w:rsid w:val="004D3BF8"/>
    <w:rsid w:val="004F1168"/>
    <w:rsid w:val="004F4420"/>
    <w:rsid w:val="004F6D2F"/>
    <w:rsid w:val="00521E44"/>
    <w:rsid w:val="0052216F"/>
    <w:rsid w:val="00524085"/>
    <w:rsid w:val="0053216F"/>
    <w:rsid w:val="00532C48"/>
    <w:rsid w:val="00547C0F"/>
    <w:rsid w:val="005503DC"/>
    <w:rsid w:val="00556635"/>
    <w:rsid w:val="00560AE0"/>
    <w:rsid w:val="00577EF2"/>
    <w:rsid w:val="005845D1"/>
    <w:rsid w:val="00586B77"/>
    <w:rsid w:val="00595300"/>
    <w:rsid w:val="005A0B83"/>
    <w:rsid w:val="005C1C29"/>
    <w:rsid w:val="005C4CBE"/>
    <w:rsid w:val="005C70B0"/>
    <w:rsid w:val="005C773F"/>
    <w:rsid w:val="005F5504"/>
    <w:rsid w:val="005F604E"/>
    <w:rsid w:val="0060043C"/>
    <w:rsid w:val="006238E5"/>
    <w:rsid w:val="00627AC1"/>
    <w:rsid w:val="00627DC1"/>
    <w:rsid w:val="00632725"/>
    <w:rsid w:val="00637E08"/>
    <w:rsid w:val="00645634"/>
    <w:rsid w:val="00673214"/>
    <w:rsid w:val="00673FB4"/>
    <w:rsid w:val="00682B45"/>
    <w:rsid w:val="00684B2E"/>
    <w:rsid w:val="00686BC6"/>
    <w:rsid w:val="00687894"/>
    <w:rsid w:val="00693E45"/>
    <w:rsid w:val="0069525B"/>
    <w:rsid w:val="00696461"/>
    <w:rsid w:val="006A78A6"/>
    <w:rsid w:val="006B386C"/>
    <w:rsid w:val="006C6D13"/>
    <w:rsid w:val="006D0F05"/>
    <w:rsid w:val="006D13D8"/>
    <w:rsid w:val="006E6703"/>
    <w:rsid w:val="006F4662"/>
    <w:rsid w:val="007124A0"/>
    <w:rsid w:val="00720193"/>
    <w:rsid w:val="00720D4D"/>
    <w:rsid w:val="00722AA6"/>
    <w:rsid w:val="00723AE7"/>
    <w:rsid w:val="007310E9"/>
    <w:rsid w:val="007478CE"/>
    <w:rsid w:val="007527D2"/>
    <w:rsid w:val="007602E2"/>
    <w:rsid w:val="007605C5"/>
    <w:rsid w:val="007648DC"/>
    <w:rsid w:val="00773775"/>
    <w:rsid w:val="00796C0D"/>
    <w:rsid w:val="007A1698"/>
    <w:rsid w:val="007B264E"/>
    <w:rsid w:val="007B4246"/>
    <w:rsid w:val="007B561B"/>
    <w:rsid w:val="007C378A"/>
    <w:rsid w:val="007D181B"/>
    <w:rsid w:val="007D668C"/>
    <w:rsid w:val="007D6A6B"/>
    <w:rsid w:val="007E19BA"/>
    <w:rsid w:val="00817383"/>
    <w:rsid w:val="00823AFA"/>
    <w:rsid w:val="00831447"/>
    <w:rsid w:val="008345C4"/>
    <w:rsid w:val="008419CF"/>
    <w:rsid w:val="00851B1F"/>
    <w:rsid w:val="008637DA"/>
    <w:rsid w:val="008828CF"/>
    <w:rsid w:val="008851D8"/>
    <w:rsid w:val="00887410"/>
    <w:rsid w:val="008A62C8"/>
    <w:rsid w:val="008A793B"/>
    <w:rsid w:val="008C4BD3"/>
    <w:rsid w:val="008C53FD"/>
    <w:rsid w:val="008C6A74"/>
    <w:rsid w:val="008D20EF"/>
    <w:rsid w:val="008D38D3"/>
    <w:rsid w:val="008D3B6C"/>
    <w:rsid w:val="008D5415"/>
    <w:rsid w:val="008F6C57"/>
    <w:rsid w:val="0092141C"/>
    <w:rsid w:val="0092239B"/>
    <w:rsid w:val="00934C25"/>
    <w:rsid w:val="00935C20"/>
    <w:rsid w:val="00947FDF"/>
    <w:rsid w:val="00981F94"/>
    <w:rsid w:val="009A0357"/>
    <w:rsid w:val="009A340F"/>
    <w:rsid w:val="009B32F5"/>
    <w:rsid w:val="009C0899"/>
    <w:rsid w:val="009C2BBE"/>
    <w:rsid w:val="009C43EF"/>
    <w:rsid w:val="009C5773"/>
    <w:rsid w:val="009D4B83"/>
    <w:rsid w:val="009D6C40"/>
    <w:rsid w:val="009E5861"/>
    <w:rsid w:val="009E78B8"/>
    <w:rsid w:val="009F47F3"/>
    <w:rsid w:val="009F51F4"/>
    <w:rsid w:val="00A018C9"/>
    <w:rsid w:val="00A2181A"/>
    <w:rsid w:val="00A36883"/>
    <w:rsid w:val="00A440AD"/>
    <w:rsid w:val="00A66333"/>
    <w:rsid w:val="00A71B2D"/>
    <w:rsid w:val="00A80BC3"/>
    <w:rsid w:val="00A80FD2"/>
    <w:rsid w:val="00A814B2"/>
    <w:rsid w:val="00AA24B9"/>
    <w:rsid w:val="00AA4550"/>
    <w:rsid w:val="00AA5973"/>
    <w:rsid w:val="00AA680D"/>
    <w:rsid w:val="00AE01E2"/>
    <w:rsid w:val="00AE25D3"/>
    <w:rsid w:val="00AE531B"/>
    <w:rsid w:val="00AF23D4"/>
    <w:rsid w:val="00AF6B93"/>
    <w:rsid w:val="00B00291"/>
    <w:rsid w:val="00B01C44"/>
    <w:rsid w:val="00B02E76"/>
    <w:rsid w:val="00B040CC"/>
    <w:rsid w:val="00B07676"/>
    <w:rsid w:val="00B108B7"/>
    <w:rsid w:val="00B344E9"/>
    <w:rsid w:val="00B36401"/>
    <w:rsid w:val="00B37E73"/>
    <w:rsid w:val="00B40789"/>
    <w:rsid w:val="00B412B6"/>
    <w:rsid w:val="00B47AAD"/>
    <w:rsid w:val="00B67DEC"/>
    <w:rsid w:val="00B94EA7"/>
    <w:rsid w:val="00BB254E"/>
    <w:rsid w:val="00BB39F0"/>
    <w:rsid w:val="00BB6C32"/>
    <w:rsid w:val="00BC20D1"/>
    <w:rsid w:val="00BC2BA4"/>
    <w:rsid w:val="00BC37B5"/>
    <w:rsid w:val="00BC3F86"/>
    <w:rsid w:val="00BF1FE0"/>
    <w:rsid w:val="00BF25F8"/>
    <w:rsid w:val="00C03959"/>
    <w:rsid w:val="00C10CD0"/>
    <w:rsid w:val="00C11A15"/>
    <w:rsid w:val="00C17371"/>
    <w:rsid w:val="00C31608"/>
    <w:rsid w:val="00C37C6B"/>
    <w:rsid w:val="00C428E7"/>
    <w:rsid w:val="00C469F4"/>
    <w:rsid w:val="00C511C8"/>
    <w:rsid w:val="00C53E87"/>
    <w:rsid w:val="00C906E8"/>
    <w:rsid w:val="00CA4B54"/>
    <w:rsid w:val="00CA5267"/>
    <w:rsid w:val="00CA6F0E"/>
    <w:rsid w:val="00CC2CAC"/>
    <w:rsid w:val="00CD09D9"/>
    <w:rsid w:val="00CD60A0"/>
    <w:rsid w:val="00CD7C50"/>
    <w:rsid w:val="00CE6DBA"/>
    <w:rsid w:val="00CF5367"/>
    <w:rsid w:val="00CF6F5B"/>
    <w:rsid w:val="00CF74FD"/>
    <w:rsid w:val="00D00D38"/>
    <w:rsid w:val="00D04D8E"/>
    <w:rsid w:val="00D14A5F"/>
    <w:rsid w:val="00D26723"/>
    <w:rsid w:val="00D26985"/>
    <w:rsid w:val="00D44492"/>
    <w:rsid w:val="00D46C69"/>
    <w:rsid w:val="00D54364"/>
    <w:rsid w:val="00D54FB3"/>
    <w:rsid w:val="00D54FDB"/>
    <w:rsid w:val="00D60D8C"/>
    <w:rsid w:val="00D634DE"/>
    <w:rsid w:val="00D72BDF"/>
    <w:rsid w:val="00D736C2"/>
    <w:rsid w:val="00D7409E"/>
    <w:rsid w:val="00D83078"/>
    <w:rsid w:val="00D963B2"/>
    <w:rsid w:val="00DB4D59"/>
    <w:rsid w:val="00DC0346"/>
    <w:rsid w:val="00DF3CD9"/>
    <w:rsid w:val="00DF7DA3"/>
    <w:rsid w:val="00E029B1"/>
    <w:rsid w:val="00E04736"/>
    <w:rsid w:val="00E05D9B"/>
    <w:rsid w:val="00E208E6"/>
    <w:rsid w:val="00E301DA"/>
    <w:rsid w:val="00E30EFC"/>
    <w:rsid w:val="00E37662"/>
    <w:rsid w:val="00E5519E"/>
    <w:rsid w:val="00E56B1D"/>
    <w:rsid w:val="00E6147C"/>
    <w:rsid w:val="00E672B9"/>
    <w:rsid w:val="00E778A0"/>
    <w:rsid w:val="00E86430"/>
    <w:rsid w:val="00E94A32"/>
    <w:rsid w:val="00E96432"/>
    <w:rsid w:val="00EA0427"/>
    <w:rsid w:val="00EB2964"/>
    <w:rsid w:val="00EC1796"/>
    <w:rsid w:val="00EE13CA"/>
    <w:rsid w:val="00EE3790"/>
    <w:rsid w:val="00F02A9C"/>
    <w:rsid w:val="00F44A9D"/>
    <w:rsid w:val="00F52910"/>
    <w:rsid w:val="00F571A6"/>
    <w:rsid w:val="00F57504"/>
    <w:rsid w:val="00F606B5"/>
    <w:rsid w:val="00F60CD0"/>
    <w:rsid w:val="00F67461"/>
    <w:rsid w:val="00F67ACC"/>
    <w:rsid w:val="00F70EE0"/>
    <w:rsid w:val="00F810C5"/>
    <w:rsid w:val="00FA19B5"/>
    <w:rsid w:val="00FA4E8D"/>
    <w:rsid w:val="00FB185E"/>
    <w:rsid w:val="00FD13C5"/>
    <w:rsid w:val="00FD1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B618"/>
  <w15:docId w15:val="{FC196B50-9065-4822-A4B7-12E5247E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E7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60D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nhideWhenUsed/>
    <w:qFormat/>
    <w:rsid w:val="00D14A5F"/>
    <w:pPr>
      <w:keepNext/>
      <w:spacing w:after="0" w:line="240" w:lineRule="auto"/>
      <w:outlineLvl w:val="2"/>
    </w:pPr>
    <w:rPr>
      <w:rFonts w:ascii="Times New Roman" w:eastAsia="Times New Roman" w:hAnsi="Times New Roman" w:cs="Times New Roman"/>
      <w:b/>
      <w:sz w:val="24"/>
      <w:szCs w:val="20"/>
    </w:rPr>
  </w:style>
  <w:style w:type="paragraph" w:styleId="Rubrik4">
    <w:name w:val="heading 4"/>
    <w:basedOn w:val="Normal"/>
    <w:next w:val="Normal"/>
    <w:link w:val="Rubrik4Char"/>
    <w:uiPriority w:val="9"/>
    <w:unhideWhenUsed/>
    <w:qFormat/>
    <w:rsid w:val="009E78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8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D14A5F"/>
    <w:rPr>
      <w:rFonts w:ascii="Times New Roman" w:eastAsia="Times New Roman" w:hAnsi="Times New Roman" w:cs="Times New Roman"/>
      <w:b/>
      <w:sz w:val="24"/>
      <w:szCs w:val="20"/>
    </w:rPr>
  </w:style>
  <w:style w:type="paragraph" w:styleId="Sidhuvud">
    <w:name w:val="header"/>
    <w:basedOn w:val="Normal"/>
    <w:link w:val="SidhuvudChar"/>
    <w:uiPriority w:val="99"/>
    <w:unhideWhenUsed/>
    <w:rsid w:val="00D14A5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idhuvudChar">
    <w:name w:val="Sidhuvud Char"/>
    <w:basedOn w:val="Standardstycketeckensnitt"/>
    <w:link w:val="Sidhuvud"/>
    <w:uiPriority w:val="99"/>
    <w:rsid w:val="00D14A5F"/>
    <w:rPr>
      <w:rFonts w:ascii="Times New Roman" w:eastAsia="Times New Roman" w:hAnsi="Times New Roman" w:cs="Times New Roman"/>
      <w:sz w:val="20"/>
      <w:szCs w:val="20"/>
    </w:rPr>
  </w:style>
  <w:style w:type="paragraph" w:styleId="Sidfot">
    <w:name w:val="footer"/>
    <w:basedOn w:val="Normal"/>
    <w:link w:val="SidfotChar"/>
    <w:unhideWhenUsed/>
    <w:rsid w:val="00D14A5F"/>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idfotChar">
    <w:name w:val="Sidfot Char"/>
    <w:basedOn w:val="Standardstycketeckensnitt"/>
    <w:link w:val="Sidfot"/>
    <w:rsid w:val="00D14A5F"/>
    <w:rPr>
      <w:rFonts w:ascii="Times New Roman" w:eastAsia="Times New Roman" w:hAnsi="Times New Roman" w:cs="Times New Roman"/>
      <w:sz w:val="24"/>
      <w:szCs w:val="20"/>
    </w:rPr>
  </w:style>
  <w:style w:type="paragraph" w:styleId="Liststycke">
    <w:name w:val="List Paragraph"/>
    <w:basedOn w:val="Normal"/>
    <w:uiPriority w:val="34"/>
    <w:qFormat/>
    <w:rsid w:val="001900DA"/>
    <w:pPr>
      <w:ind w:left="720"/>
      <w:contextualSpacing/>
    </w:pPr>
  </w:style>
  <w:style w:type="paragraph" w:styleId="Ballongtext">
    <w:name w:val="Balloon Text"/>
    <w:basedOn w:val="Normal"/>
    <w:link w:val="BallongtextChar"/>
    <w:uiPriority w:val="99"/>
    <w:semiHidden/>
    <w:unhideWhenUsed/>
    <w:rsid w:val="00060F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0F03"/>
    <w:rPr>
      <w:rFonts w:ascii="Segoe UI" w:hAnsi="Segoe UI" w:cs="Segoe UI"/>
      <w:sz w:val="18"/>
      <w:szCs w:val="18"/>
    </w:rPr>
  </w:style>
  <w:style w:type="character" w:customStyle="1" w:styleId="Rubrik2Char">
    <w:name w:val="Rubrik 2 Char"/>
    <w:basedOn w:val="Standardstycketeckensnitt"/>
    <w:link w:val="Rubrik2"/>
    <w:uiPriority w:val="9"/>
    <w:rsid w:val="00D60D8C"/>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uiPriority w:val="9"/>
    <w:rsid w:val="009E78B8"/>
    <w:rPr>
      <w:rFonts w:asciiTheme="majorHAnsi" w:eastAsiaTheme="majorEastAsia" w:hAnsiTheme="majorHAnsi" w:cstheme="majorBidi"/>
      <w:i/>
      <w:iCs/>
      <w:color w:val="365F91" w:themeColor="accent1" w:themeShade="BF"/>
    </w:rPr>
  </w:style>
  <w:style w:type="character" w:customStyle="1" w:styleId="Rubrik1Char">
    <w:name w:val="Rubrik 1 Char"/>
    <w:basedOn w:val="Standardstycketeckensnitt"/>
    <w:link w:val="Rubrik1"/>
    <w:uiPriority w:val="9"/>
    <w:rsid w:val="009E78B8"/>
    <w:rPr>
      <w:rFonts w:asciiTheme="majorHAnsi" w:eastAsiaTheme="majorEastAsia" w:hAnsiTheme="majorHAnsi" w:cstheme="majorBidi"/>
      <w:color w:val="365F91" w:themeColor="accent1" w:themeShade="BF"/>
      <w:sz w:val="32"/>
      <w:szCs w:val="32"/>
    </w:rPr>
  </w:style>
  <w:style w:type="paragraph" w:styleId="Ingetavstnd">
    <w:name w:val="No Spacing"/>
    <w:uiPriority w:val="1"/>
    <w:qFormat/>
    <w:rsid w:val="009E78B8"/>
    <w:pPr>
      <w:spacing w:after="0" w:line="240" w:lineRule="auto"/>
    </w:pPr>
  </w:style>
  <w:style w:type="character" w:styleId="Kommentarsreferens">
    <w:name w:val="annotation reference"/>
    <w:basedOn w:val="Standardstycketeckensnitt"/>
    <w:uiPriority w:val="99"/>
    <w:semiHidden/>
    <w:unhideWhenUsed/>
    <w:rsid w:val="00831447"/>
    <w:rPr>
      <w:sz w:val="16"/>
      <w:szCs w:val="16"/>
    </w:rPr>
  </w:style>
  <w:style w:type="paragraph" w:styleId="Kommentarer">
    <w:name w:val="annotation text"/>
    <w:basedOn w:val="Normal"/>
    <w:link w:val="KommentarerChar"/>
    <w:uiPriority w:val="99"/>
    <w:semiHidden/>
    <w:unhideWhenUsed/>
    <w:rsid w:val="00831447"/>
    <w:pPr>
      <w:spacing w:line="240" w:lineRule="auto"/>
    </w:pPr>
    <w:rPr>
      <w:sz w:val="20"/>
      <w:szCs w:val="20"/>
    </w:rPr>
  </w:style>
  <w:style w:type="character" w:customStyle="1" w:styleId="KommentarerChar">
    <w:name w:val="Kommentarer Char"/>
    <w:basedOn w:val="Standardstycketeckensnitt"/>
    <w:link w:val="Kommentarer"/>
    <w:uiPriority w:val="99"/>
    <w:semiHidden/>
    <w:rsid w:val="00831447"/>
    <w:rPr>
      <w:sz w:val="20"/>
      <w:szCs w:val="20"/>
    </w:rPr>
  </w:style>
  <w:style w:type="paragraph" w:styleId="Kommentarsmne">
    <w:name w:val="annotation subject"/>
    <w:basedOn w:val="Kommentarer"/>
    <w:next w:val="Kommentarer"/>
    <w:link w:val="KommentarsmneChar"/>
    <w:uiPriority w:val="99"/>
    <w:semiHidden/>
    <w:unhideWhenUsed/>
    <w:rsid w:val="00831447"/>
    <w:rPr>
      <w:b/>
      <w:bCs/>
    </w:rPr>
  </w:style>
  <w:style w:type="character" w:customStyle="1" w:styleId="KommentarsmneChar">
    <w:name w:val="Kommentarsämne Char"/>
    <w:basedOn w:val="KommentarerChar"/>
    <w:link w:val="Kommentarsmne"/>
    <w:uiPriority w:val="99"/>
    <w:semiHidden/>
    <w:rsid w:val="00831447"/>
    <w:rPr>
      <w:b/>
      <w:bCs/>
      <w:sz w:val="20"/>
      <w:szCs w:val="20"/>
    </w:rPr>
  </w:style>
  <w:style w:type="paragraph" w:customStyle="1" w:styleId="SKLRubrik3">
    <w:name w:val="SKL Rubrik 3"/>
    <w:basedOn w:val="Rubrik3"/>
    <w:next w:val="Normal"/>
    <w:rsid w:val="00AA4550"/>
    <w:pPr>
      <w:widowControl w:val="0"/>
      <w:autoSpaceDE w:val="0"/>
      <w:autoSpaceDN w:val="0"/>
      <w:spacing w:before="160" w:after="80" w:line="320" w:lineRule="exact"/>
    </w:pPr>
    <w:rPr>
      <w:rFonts w:ascii="Arial" w:hAnsi="Arial" w:cs="Arial"/>
      <w:bCs/>
      <w:iCs/>
      <w:szCs w:val="26"/>
      <w:lang w:eastAsia="sv-SE"/>
    </w:rPr>
  </w:style>
  <w:style w:type="paragraph" w:customStyle="1" w:styleId="SKLText">
    <w:name w:val="SKL Text"/>
    <w:basedOn w:val="Normal"/>
    <w:link w:val="SKLTextChar"/>
    <w:rsid w:val="00AA4550"/>
    <w:pPr>
      <w:autoSpaceDE w:val="0"/>
      <w:autoSpaceDN w:val="0"/>
      <w:spacing w:after="120" w:line="300" w:lineRule="atLeast"/>
    </w:pPr>
    <w:rPr>
      <w:rFonts w:ascii="Times New Roman" w:eastAsia="Times New Roman" w:hAnsi="Times New Roman" w:cs="Times New Roman"/>
      <w:sz w:val="24"/>
      <w:szCs w:val="24"/>
      <w:lang w:eastAsia="sv-SE"/>
    </w:rPr>
  </w:style>
  <w:style w:type="character" w:customStyle="1" w:styleId="SKLTextChar">
    <w:name w:val="SKL Text Char"/>
    <w:basedOn w:val="Standardstycketeckensnitt"/>
    <w:link w:val="SKLText"/>
    <w:rsid w:val="00AA455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7246">
      <w:bodyDiv w:val="1"/>
      <w:marLeft w:val="0"/>
      <w:marRight w:val="0"/>
      <w:marTop w:val="0"/>
      <w:marBottom w:val="0"/>
      <w:divBdr>
        <w:top w:val="none" w:sz="0" w:space="0" w:color="auto"/>
        <w:left w:val="none" w:sz="0" w:space="0" w:color="auto"/>
        <w:bottom w:val="none" w:sz="0" w:space="0" w:color="auto"/>
        <w:right w:val="none" w:sz="0" w:space="0" w:color="auto"/>
      </w:divBdr>
    </w:div>
    <w:div w:id="838809807">
      <w:bodyDiv w:val="1"/>
      <w:marLeft w:val="0"/>
      <w:marRight w:val="0"/>
      <w:marTop w:val="0"/>
      <w:marBottom w:val="0"/>
      <w:divBdr>
        <w:top w:val="none" w:sz="0" w:space="0" w:color="auto"/>
        <w:left w:val="none" w:sz="0" w:space="0" w:color="auto"/>
        <w:bottom w:val="none" w:sz="0" w:space="0" w:color="auto"/>
        <w:right w:val="none" w:sz="0" w:space="0" w:color="auto"/>
      </w:divBdr>
    </w:div>
    <w:div w:id="9724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A96ED93196E498E4D42936FF037EB" ma:contentTypeVersion="0" ma:contentTypeDescription="Skapa ett nytt dokument." ma:contentTypeScope="" ma:versionID="f821ec0ea7f29d053b49d8d6c7307bf8">
  <xsd:schema xmlns:xsd="http://www.w3.org/2001/XMLSchema" xmlns:xs="http://www.w3.org/2001/XMLSchema" xmlns:p="http://schemas.microsoft.com/office/2006/metadata/properties" targetNamespace="http://schemas.microsoft.com/office/2006/metadata/properties" ma:root="true" ma:fieldsID="bd78222e5bca5ad1677b7ab939aed3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A9E2-B74A-4F46-B85E-D71AE7BC61AC}">
  <ds:schemaRefs>
    <ds:schemaRef ds:uri="http://schemas.openxmlformats.org/officeDocument/2006/bibliography"/>
  </ds:schemaRefs>
</ds:datastoreItem>
</file>

<file path=customXml/itemProps2.xml><?xml version="1.0" encoding="utf-8"?>
<ds:datastoreItem xmlns:ds="http://schemas.openxmlformats.org/officeDocument/2006/customXml" ds:itemID="{8452B9CA-5EB9-45ED-B1E2-EB7E19935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78DE6-01EC-40AB-8E74-F9719B40DD62}">
  <ds:schemaRefs>
    <ds:schemaRef ds:uri="http://schemas.microsoft.com/sharepoint/v3/contenttype/forms"/>
  </ds:schemaRefs>
</ds:datastoreItem>
</file>

<file path=customXml/itemProps4.xml><?xml version="1.0" encoding="utf-8"?>
<ds:datastoreItem xmlns:ds="http://schemas.openxmlformats.org/officeDocument/2006/customXml" ds:itemID="{BC421E97-6BAF-475D-8AEE-F174BAA9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11559</Characters>
  <Application>Microsoft Office Word</Application>
  <DocSecurity>4</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Johnsson</dc:creator>
  <cp:keywords/>
  <dc:description/>
  <cp:lastModifiedBy>Johansson Karin</cp:lastModifiedBy>
  <cp:revision>2</cp:revision>
  <cp:lastPrinted>2017-10-04T13:04:00Z</cp:lastPrinted>
  <dcterms:created xsi:type="dcterms:W3CDTF">2022-12-02T12:24:00Z</dcterms:created>
  <dcterms:modified xsi:type="dcterms:W3CDTF">2022-12-02T12:24:00Z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0x0101002EAA96ED93196E498E4D42936FF037EB</vt:lpwstr>
  </property>
  <property fmtid="{D5CDD505-2E9C-101B-9397-08002B2CF9AE}" pid="3" name="IsMyDocuments">
    <vt:bool>true</vt:bool>
  </property>
</Properties>
</file>